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5"/>
        <w:gridCol w:w="6081"/>
      </w:tblGrid>
      <w:tr w:rsidR="00643DF3" w:rsidRPr="002062F8" w:rsidTr="00C67498">
        <w:trPr>
          <w:trHeight w:val="889"/>
        </w:trPr>
        <w:tc>
          <w:tcPr>
            <w:tcW w:w="3275" w:type="dxa"/>
          </w:tcPr>
          <w:p w:rsidR="00643DF3" w:rsidRPr="002062F8" w:rsidRDefault="00643DF3" w:rsidP="00174262">
            <w:pPr>
              <w:pStyle w:val="BodyTextIndent"/>
              <w:ind w:firstLine="0"/>
              <w:jc w:val="center"/>
              <w:rPr>
                <w:rFonts w:ascii="Times New Roman" w:hAnsi="Times New Roman"/>
                <w:b/>
                <w:sz w:val="26"/>
                <w:szCs w:val="26"/>
              </w:rPr>
            </w:pPr>
            <w:bookmarkStart w:id="0" w:name="_GoBack"/>
            <w:bookmarkEnd w:id="0"/>
            <w:r w:rsidRPr="002062F8">
              <w:rPr>
                <w:rFonts w:ascii="Times New Roman" w:hAnsi="Times New Roman"/>
                <w:b/>
                <w:sz w:val="26"/>
                <w:szCs w:val="26"/>
              </w:rPr>
              <w:t>UỶ BAN NHÂN DÂN</w:t>
            </w:r>
          </w:p>
          <w:p w:rsidR="00643DF3" w:rsidRPr="002062F8" w:rsidRDefault="00643DF3" w:rsidP="00174262">
            <w:pPr>
              <w:pStyle w:val="BodyTextIndent"/>
              <w:tabs>
                <w:tab w:val="left" w:pos="79"/>
                <w:tab w:val="left" w:pos="266"/>
                <w:tab w:val="left" w:pos="753"/>
              </w:tabs>
              <w:ind w:firstLine="0"/>
              <w:jc w:val="center"/>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57216" behindDoc="0" locked="0" layoutInCell="1" allowOverlap="1" wp14:anchorId="3DB3432B" wp14:editId="21248AEF">
                      <wp:simplePos x="0" y="0"/>
                      <wp:positionH relativeFrom="column">
                        <wp:posOffset>565785</wp:posOffset>
                      </wp:positionH>
                      <wp:positionV relativeFrom="paragraph">
                        <wp:posOffset>175895</wp:posOffset>
                      </wp:positionV>
                      <wp:extent cx="828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13.85pt" to="109.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kHAIAADU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"/>
                  </w:pict>
                </mc:Fallback>
              </mc:AlternateContent>
            </w:r>
            <w:r w:rsidRPr="002062F8">
              <w:rPr>
                <w:rFonts w:ascii="Times New Roman" w:hAnsi="Times New Roman"/>
                <w:b/>
                <w:szCs w:val="28"/>
              </w:rPr>
              <w:t>XÃ H</w:t>
            </w:r>
            <w:r>
              <w:rPr>
                <w:rFonts w:ascii="Times New Roman" w:hAnsi="Times New Roman"/>
                <w:b/>
                <w:szCs w:val="28"/>
              </w:rPr>
              <w:t>ẢI DƯƠNG</w:t>
            </w:r>
          </w:p>
        </w:tc>
        <w:tc>
          <w:tcPr>
            <w:tcW w:w="6081" w:type="dxa"/>
          </w:tcPr>
          <w:p w:rsidR="00643DF3" w:rsidRPr="002062F8" w:rsidRDefault="00643DF3" w:rsidP="00174262">
            <w:pPr>
              <w:pStyle w:val="BodyTextIndent"/>
              <w:ind w:firstLine="0"/>
              <w:jc w:val="center"/>
              <w:rPr>
                <w:rFonts w:ascii="Times New Roman" w:hAnsi="Times New Roman"/>
                <w:b/>
                <w:sz w:val="26"/>
                <w:szCs w:val="26"/>
              </w:rPr>
            </w:pPr>
            <w:r w:rsidRPr="002062F8">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2062F8">
                  <w:rPr>
                    <w:rFonts w:ascii="Times New Roman" w:hAnsi="Times New Roman"/>
                    <w:b/>
                    <w:sz w:val="26"/>
                    <w:szCs w:val="26"/>
                  </w:rPr>
                  <w:t>NAM</w:t>
                </w:r>
              </w:smartTag>
            </w:smartTag>
          </w:p>
          <w:p w:rsidR="00643DF3" w:rsidRPr="002062F8" w:rsidRDefault="00643DF3" w:rsidP="00174262">
            <w:pPr>
              <w:pStyle w:val="BodyTextIndent"/>
              <w:tabs>
                <w:tab w:val="left" w:pos="1860"/>
                <w:tab w:val="center" w:pos="3595"/>
              </w:tabs>
              <w:ind w:firstLine="0"/>
              <w:jc w:val="left"/>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58240" behindDoc="0" locked="0" layoutInCell="1" allowOverlap="1" wp14:anchorId="11F2C327" wp14:editId="293557DB">
                      <wp:simplePos x="0" y="0"/>
                      <wp:positionH relativeFrom="column">
                        <wp:posOffset>905510</wp:posOffset>
                      </wp:positionH>
                      <wp:positionV relativeFrom="paragraph">
                        <wp:posOffset>204470</wp:posOffset>
                      </wp:positionV>
                      <wp:extent cx="212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6.1pt" to="238.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"/>
                  </w:pict>
                </mc:Fallback>
              </mc:AlternateContent>
            </w:r>
            <w:r w:rsidRPr="002062F8">
              <w:rPr>
                <w:rFonts w:ascii="Times New Roman" w:hAnsi="Times New Roman"/>
                <w:b/>
                <w:szCs w:val="28"/>
              </w:rPr>
              <w:t xml:space="preserve">                    Độc lập - Tự do - Hạnh phúc</w:t>
            </w:r>
          </w:p>
        </w:tc>
      </w:tr>
      <w:tr w:rsidR="00643DF3" w:rsidRPr="002062F8" w:rsidTr="00C67498">
        <w:trPr>
          <w:trHeight w:val="360"/>
        </w:trPr>
        <w:tc>
          <w:tcPr>
            <w:tcW w:w="3275" w:type="dxa"/>
          </w:tcPr>
          <w:p w:rsidR="00643DF3" w:rsidRPr="002062F8" w:rsidRDefault="00435367" w:rsidP="00E50252">
            <w:pPr>
              <w:pStyle w:val="BodyTextIndent"/>
              <w:spacing w:before="120"/>
              <w:ind w:firstLine="0"/>
              <w:jc w:val="center"/>
              <w:rPr>
                <w:rFonts w:ascii="Times New Roman" w:hAnsi="Times New Roman"/>
                <w:szCs w:val="28"/>
              </w:rPr>
            </w:pPr>
            <w:r>
              <w:rPr>
                <w:rFonts w:ascii="Times New Roman" w:hAnsi="Times New Roman"/>
                <w:szCs w:val="28"/>
              </w:rPr>
              <w:t xml:space="preserve">   Số: 285</w:t>
            </w:r>
            <w:r w:rsidR="00643DF3">
              <w:rPr>
                <w:rFonts w:ascii="Times New Roman" w:hAnsi="Times New Roman"/>
                <w:szCs w:val="28"/>
              </w:rPr>
              <w:t>/BC-</w:t>
            </w:r>
            <w:r w:rsidR="00E50252">
              <w:rPr>
                <w:rFonts w:ascii="Times New Roman" w:hAnsi="Times New Roman"/>
                <w:szCs w:val="28"/>
              </w:rPr>
              <w:t>UBND</w:t>
            </w:r>
          </w:p>
        </w:tc>
        <w:tc>
          <w:tcPr>
            <w:tcW w:w="6081" w:type="dxa"/>
          </w:tcPr>
          <w:p w:rsidR="00643DF3" w:rsidRPr="002062F8" w:rsidRDefault="00643DF3" w:rsidP="00326C03">
            <w:pPr>
              <w:pStyle w:val="BodyTextIndent"/>
              <w:spacing w:before="120"/>
              <w:ind w:firstLine="0"/>
              <w:jc w:val="center"/>
              <w:rPr>
                <w:rFonts w:ascii="Times New Roman" w:hAnsi="Times New Roman"/>
                <w:i/>
                <w:szCs w:val="28"/>
              </w:rPr>
            </w:pPr>
            <w:r w:rsidRPr="002062F8">
              <w:rPr>
                <w:rFonts w:ascii="Times New Roman" w:hAnsi="Times New Roman"/>
                <w:i/>
                <w:szCs w:val="28"/>
              </w:rPr>
              <w:t>H</w:t>
            </w:r>
            <w:r w:rsidR="00435367">
              <w:rPr>
                <w:rFonts w:ascii="Times New Roman" w:hAnsi="Times New Roman"/>
                <w:i/>
                <w:szCs w:val="28"/>
              </w:rPr>
              <w:t xml:space="preserve">ải Dương, ngày 13 </w:t>
            </w:r>
            <w:r w:rsidRPr="002062F8">
              <w:rPr>
                <w:rFonts w:ascii="Times New Roman" w:hAnsi="Times New Roman"/>
                <w:i/>
                <w:szCs w:val="28"/>
              </w:rPr>
              <w:t xml:space="preserve">tháng </w:t>
            </w:r>
            <w:r w:rsidR="00CF736B">
              <w:rPr>
                <w:rFonts w:ascii="Times New Roman" w:hAnsi="Times New Roman"/>
                <w:i/>
                <w:szCs w:val="28"/>
              </w:rPr>
              <w:t>4</w:t>
            </w:r>
            <w:r w:rsidR="00892517">
              <w:rPr>
                <w:rFonts w:ascii="Times New Roman" w:hAnsi="Times New Roman"/>
                <w:i/>
                <w:szCs w:val="28"/>
              </w:rPr>
              <w:t xml:space="preserve"> năm 2020</w:t>
            </w:r>
          </w:p>
        </w:tc>
      </w:tr>
    </w:tbl>
    <w:p w:rsidR="004D0E31" w:rsidRDefault="004D0E31" w:rsidP="00643DF3">
      <w:pPr>
        <w:pStyle w:val="BodyTextIndent"/>
        <w:ind w:firstLine="0"/>
        <w:rPr>
          <w:rFonts w:ascii="Times New Roman" w:hAnsi="Times New Roman"/>
          <w:szCs w:val="28"/>
        </w:rPr>
      </w:pPr>
    </w:p>
    <w:p w:rsidR="004D0E31" w:rsidRPr="004D0E31" w:rsidRDefault="004D0E31" w:rsidP="00C02128">
      <w:pPr>
        <w:pStyle w:val="BodyTextIndent"/>
        <w:ind w:firstLine="0"/>
        <w:jc w:val="center"/>
        <w:rPr>
          <w:rFonts w:ascii="Times New Roman" w:hAnsi="Times New Roman"/>
          <w:b/>
          <w:szCs w:val="28"/>
        </w:rPr>
      </w:pPr>
      <w:r w:rsidRPr="004D0E31">
        <w:rPr>
          <w:rFonts w:ascii="Times New Roman" w:hAnsi="Times New Roman"/>
          <w:b/>
          <w:szCs w:val="28"/>
        </w:rPr>
        <w:t>BÁO CÁO</w:t>
      </w:r>
    </w:p>
    <w:p w:rsidR="004D0E31" w:rsidRPr="004D0E31" w:rsidRDefault="004D0E31" w:rsidP="00C02128">
      <w:pPr>
        <w:pStyle w:val="BodyTextIndent"/>
        <w:ind w:firstLine="0"/>
        <w:jc w:val="center"/>
        <w:rPr>
          <w:rFonts w:ascii="Times New Roman" w:hAnsi="Times New Roman"/>
          <w:b/>
          <w:szCs w:val="28"/>
        </w:rPr>
      </w:pPr>
      <w:r w:rsidRPr="004D0E31">
        <w:rPr>
          <w:rFonts w:ascii="Times New Roman" w:hAnsi="Times New Roman"/>
          <w:b/>
          <w:szCs w:val="28"/>
        </w:rPr>
        <w:t xml:space="preserve">Về </w:t>
      </w:r>
      <w:r w:rsidR="00A023D8">
        <w:rPr>
          <w:rFonts w:ascii="Times New Roman" w:hAnsi="Times New Roman"/>
          <w:b/>
          <w:szCs w:val="28"/>
        </w:rPr>
        <w:t xml:space="preserve">quá trình </w:t>
      </w:r>
      <w:r w:rsidRPr="004D0E31">
        <w:rPr>
          <w:rFonts w:ascii="Times New Roman" w:hAnsi="Times New Roman"/>
          <w:b/>
          <w:szCs w:val="28"/>
        </w:rPr>
        <w:t>giao</w:t>
      </w:r>
      <w:r w:rsidR="00A023D8">
        <w:rPr>
          <w:rFonts w:ascii="Times New Roman" w:hAnsi="Times New Roman"/>
          <w:b/>
          <w:szCs w:val="28"/>
        </w:rPr>
        <w:t xml:space="preserve"> nhận</w:t>
      </w:r>
      <w:r w:rsidRPr="004D0E31">
        <w:rPr>
          <w:rFonts w:ascii="Times New Roman" w:hAnsi="Times New Roman"/>
          <w:b/>
          <w:szCs w:val="28"/>
        </w:rPr>
        <w:t xml:space="preserve"> đất ở</w:t>
      </w:r>
      <w:r w:rsidR="00A023D8">
        <w:rPr>
          <w:rFonts w:ascii="Times New Roman" w:hAnsi="Times New Roman"/>
          <w:b/>
          <w:szCs w:val="28"/>
        </w:rPr>
        <w:t xml:space="preserve"> và hiện trạng quản lý sử dụng đối với 06 lô đất</w:t>
      </w:r>
      <w:r w:rsidRPr="004D0E31">
        <w:rPr>
          <w:rFonts w:ascii="Times New Roman" w:hAnsi="Times New Roman"/>
          <w:b/>
          <w:szCs w:val="28"/>
        </w:rPr>
        <w:t xml:space="preserve"> </w:t>
      </w:r>
      <w:r w:rsidR="00A023D8">
        <w:rPr>
          <w:rFonts w:ascii="Times New Roman" w:hAnsi="Times New Roman"/>
          <w:b/>
          <w:szCs w:val="28"/>
        </w:rPr>
        <w:t xml:space="preserve"> hiện nay các hộ chưa sử dụng </w:t>
      </w:r>
      <w:r w:rsidRPr="004D0E31">
        <w:rPr>
          <w:rFonts w:ascii="Times New Roman" w:hAnsi="Times New Roman"/>
          <w:b/>
          <w:szCs w:val="28"/>
        </w:rPr>
        <w:t>tại khu tái định cư II, xã Hải Dương</w:t>
      </w:r>
    </w:p>
    <w:p w:rsidR="00643DF3" w:rsidRPr="004D0E31" w:rsidRDefault="004D0E31" w:rsidP="00C02128">
      <w:pPr>
        <w:pStyle w:val="BodyTextIndent"/>
        <w:ind w:firstLine="0"/>
        <w:jc w:val="center"/>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60288" behindDoc="0" locked="0" layoutInCell="1" allowOverlap="1" wp14:anchorId="441D2F3A" wp14:editId="2EA9A39B">
                <wp:simplePos x="0" y="0"/>
                <wp:positionH relativeFrom="column">
                  <wp:posOffset>2309495</wp:posOffset>
                </wp:positionH>
                <wp:positionV relativeFrom="paragraph">
                  <wp:posOffset>12065</wp:posOffset>
                </wp:positionV>
                <wp:extent cx="1295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5pt,.95pt" to="28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H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Wcz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"/>
            </w:pict>
          </mc:Fallback>
        </mc:AlternateContent>
      </w:r>
    </w:p>
    <w:p w:rsidR="00C67498" w:rsidRDefault="00AB2482" w:rsidP="003A3E5B">
      <w:pPr>
        <w:pStyle w:val="BodyTextIndent"/>
        <w:spacing w:after="40"/>
        <w:ind w:firstLine="709"/>
        <w:rPr>
          <w:rFonts w:ascii="Times New Roman" w:hAnsi="Times New Roman"/>
          <w:szCs w:val="28"/>
        </w:rPr>
      </w:pPr>
      <w:r>
        <w:rPr>
          <w:rFonts w:ascii="Times New Roman" w:hAnsi="Times New Roman"/>
          <w:szCs w:val="28"/>
        </w:rPr>
        <w:tab/>
      </w:r>
      <w:r w:rsidR="00E50252">
        <w:rPr>
          <w:rFonts w:ascii="Times New Roman" w:hAnsi="Times New Roman"/>
          <w:szCs w:val="28"/>
        </w:rPr>
        <w:t xml:space="preserve">Thực hiện </w:t>
      </w:r>
      <w:r w:rsidR="00C67498">
        <w:rPr>
          <w:rFonts w:ascii="Times New Roman" w:hAnsi="Times New Roman"/>
          <w:szCs w:val="28"/>
        </w:rPr>
        <w:t>Công văn số 1171/UBND-NC ngày 30</w:t>
      </w:r>
      <w:r w:rsidR="008763CE">
        <w:rPr>
          <w:rFonts w:ascii="Times New Roman" w:hAnsi="Times New Roman"/>
          <w:szCs w:val="28"/>
        </w:rPr>
        <w:t>/3/2020 của UBND thị xã Hương Trà về việc</w:t>
      </w:r>
      <w:r w:rsidR="00C67498">
        <w:rPr>
          <w:rFonts w:ascii="Times New Roman" w:hAnsi="Times New Roman"/>
          <w:szCs w:val="28"/>
        </w:rPr>
        <w:t xml:space="preserve"> giao trách nhiệm giải quyết đơn của công dân.</w:t>
      </w:r>
    </w:p>
    <w:p w:rsidR="00643DF3" w:rsidRDefault="00500DFB" w:rsidP="003A3E5B">
      <w:pPr>
        <w:pStyle w:val="BodyTextIndent"/>
        <w:tabs>
          <w:tab w:val="left" w:pos="709"/>
        </w:tabs>
        <w:spacing w:after="40"/>
        <w:ind w:firstLine="709"/>
        <w:rPr>
          <w:rFonts w:ascii="Times New Roman" w:hAnsi="Times New Roman"/>
          <w:szCs w:val="28"/>
        </w:rPr>
      </w:pPr>
      <w:r>
        <w:rPr>
          <w:rFonts w:ascii="Times New Roman" w:hAnsi="Times New Roman"/>
          <w:szCs w:val="28"/>
        </w:rPr>
        <w:t xml:space="preserve">Nay </w:t>
      </w:r>
      <w:r w:rsidR="00643DF3">
        <w:rPr>
          <w:rFonts w:ascii="Times New Roman" w:hAnsi="Times New Roman"/>
          <w:szCs w:val="28"/>
        </w:rPr>
        <w:t xml:space="preserve">UBND xã Hải Dương </w:t>
      </w:r>
      <w:r w:rsidR="006B0A14">
        <w:rPr>
          <w:rFonts w:ascii="Times New Roman" w:hAnsi="Times New Roman"/>
          <w:szCs w:val="28"/>
        </w:rPr>
        <w:t>báo cáo</w:t>
      </w:r>
      <w:r w:rsidR="00C67498">
        <w:rPr>
          <w:rFonts w:ascii="Times New Roman" w:hAnsi="Times New Roman"/>
          <w:szCs w:val="28"/>
        </w:rPr>
        <w:t xml:space="preserve"> quá trình giao</w:t>
      </w:r>
      <w:r w:rsidR="00040846">
        <w:rPr>
          <w:rFonts w:ascii="Times New Roman" w:hAnsi="Times New Roman"/>
          <w:szCs w:val="28"/>
        </w:rPr>
        <w:t xml:space="preserve"> nhận</w:t>
      </w:r>
      <w:r w:rsidR="00C67498">
        <w:rPr>
          <w:rFonts w:ascii="Times New Roman" w:hAnsi="Times New Roman"/>
          <w:szCs w:val="28"/>
        </w:rPr>
        <w:t xml:space="preserve"> đất; </w:t>
      </w:r>
      <w:r w:rsidR="006B0A14">
        <w:rPr>
          <w:rFonts w:ascii="Times New Roman" w:hAnsi="Times New Roman"/>
          <w:szCs w:val="28"/>
        </w:rPr>
        <w:t xml:space="preserve">thực trạng </w:t>
      </w:r>
      <w:r w:rsidR="00A82DF0">
        <w:rPr>
          <w:rFonts w:ascii="Times New Roman" w:hAnsi="Times New Roman"/>
          <w:szCs w:val="28"/>
        </w:rPr>
        <w:t xml:space="preserve">quản lý </w:t>
      </w:r>
      <w:r w:rsidR="006B0A14">
        <w:rPr>
          <w:rFonts w:ascii="Times New Roman" w:hAnsi="Times New Roman"/>
          <w:szCs w:val="28"/>
        </w:rPr>
        <w:t xml:space="preserve">và </w:t>
      </w:r>
      <w:r w:rsidR="00A82DF0">
        <w:rPr>
          <w:rFonts w:ascii="Times New Roman" w:hAnsi="Times New Roman"/>
          <w:szCs w:val="28"/>
        </w:rPr>
        <w:t>sử dụng đất đối với 06 lô đất hiện nay các hộ chưa sử dụng</w:t>
      </w:r>
      <w:r w:rsidR="006B0A14">
        <w:rPr>
          <w:rFonts w:ascii="Times New Roman" w:hAnsi="Times New Roman"/>
          <w:szCs w:val="28"/>
        </w:rPr>
        <w:t xml:space="preserve"> để làm nhà ở</w:t>
      </w:r>
      <w:r w:rsidR="004D0E31">
        <w:rPr>
          <w:rFonts w:ascii="Times New Roman" w:hAnsi="Times New Roman"/>
          <w:szCs w:val="28"/>
        </w:rPr>
        <w:t xml:space="preserve">. </w:t>
      </w:r>
      <w:r w:rsidR="00643DF3">
        <w:rPr>
          <w:rFonts w:ascii="Times New Roman" w:hAnsi="Times New Roman"/>
          <w:szCs w:val="28"/>
        </w:rPr>
        <w:t>Cụ thể như sau:</w:t>
      </w:r>
    </w:p>
    <w:p w:rsidR="00530ED7" w:rsidRPr="00530ED7" w:rsidRDefault="00153175" w:rsidP="003A3E5B">
      <w:pPr>
        <w:pStyle w:val="BodyTextIndent"/>
        <w:tabs>
          <w:tab w:val="left" w:pos="709"/>
        </w:tabs>
        <w:spacing w:after="40"/>
        <w:ind w:firstLine="709"/>
        <w:rPr>
          <w:rFonts w:ascii="Times New Roman" w:hAnsi="Times New Roman"/>
          <w:b/>
          <w:szCs w:val="28"/>
        </w:rPr>
      </w:pPr>
      <w:r>
        <w:rPr>
          <w:rFonts w:ascii="Times New Roman" w:hAnsi="Times New Roman"/>
          <w:b/>
          <w:szCs w:val="28"/>
        </w:rPr>
        <w:t>Kết quả</w:t>
      </w:r>
      <w:r w:rsidR="00530ED7" w:rsidRPr="00530ED7">
        <w:rPr>
          <w:rFonts w:ascii="Times New Roman" w:hAnsi="Times New Roman"/>
          <w:b/>
          <w:szCs w:val="28"/>
        </w:rPr>
        <w:t xml:space="preserve"> việc giao</w:t>
      </w:r>
      <w:r>
        <w:rPr>
          <w:rFonts w:ascii="Times New Roman" w:hAnsi="Times New Roman"/>
          <w:b/>
          <w:szCs w:val="28"/>
        </w:rPr>
        <w:t xml:space="preserve"> nhận đất ở của</w:t>
      </w:r>
      <w:r w:rsidR="00530ED7" w:rsidRPr="00530ED7">
        <w:rPr>
          <w:rFonts w:ascii="Times New Roman" w:hAnsi="Times New Roman"/>
          <w:b/>
          <w:szCs w:val="28"/>
        </w:rPr>
        <w:t xml:space="preserve"> 06 hộ gia đình:</w:t>
      </w:r>
    </w:p>
    <w:p w:rsidR="004D0E31" w:rsidRPr="00D73D8E" w:rsidRDefault="00616AD8" w:rsidP="003A3E5B">
      <w:pPr>
        <w:pStyle w:val="BodyTextIndent"/>
        <w:tabs>
          <w:tab w:val="left" w:pos="709"/>
        </w:tabs>
        <w:spacing w:after="40"/>
        <w:rPr>
          <w:rFonts w:ascii="Times New Roman" w:hAnsi="Times New Roman"/>
          <w:b/>
          <w:szCs w:val="28"/>
        </w:rPr>
      </w:pPr>
      <w:r w:rsidRPr="00D73D8E">
        <w:rPr>
          <w:rFonts w:ascii="Times New Roman" w:hAnsi="Times New Roman"/>
          <w:b/>
          <w:szCs w:val="28"/>
        </w:rPr>
        <w:t>1.</w:t>
      </w:r>
      <w:r w:rsidR="00166026" w:rsidRPr="00D73D8E">
        <w:rPr>
          <w:rFonts w:ascii="Times New Roman" w:hAnsi="Times New Roman"/>
          <w:b/>
          <w:szCs w:val="28"/>
        </w:rPr>
        <w:t xml:space="preserve"> </w:t>
      </w:r>
      <w:r w:rsidR="004D0E31" w:rsidRPr="00D73D8E">
        <w:rPr>
          <w:rFonts w:ascii="Times New Roman" w:hAnsi="Times New Roman"/>
          <w:b/>
          <w:szCs w:val="28"/>
        </w:rPr>
        <w:t>Trường hợp hộ ông Nguyễn Xuân Hoàng, địa chỉ thôn Thai Dươn</w:t>
      </w:r>
      <w:r w:rsidR="00F03941" w:rsidRPr="00D73D8E">
        <w:rPr>
          <w:rFonts w:ascii="Times New Roman" w:hAnsi="Times New Roman"/>
          <w:b/>
          <w:szCs w:val="28"/>
        </w:rPr>
        <w:t>g Hạ Trung:</w:t>
      </w:r>
    </w:p>
    <w:p w:rsidR="004D0E31" w:rsidRDefault="004D0E31" w:rsidP="003A3E5B">
      <w:pPr>
        <w:pStyle w:val="BodyTextIndent"/>
        <w:spacing w:after="40"/>
        <w:ind w:firstLine="0"/>
        <w:rPr>
          <w:rFonts w:ascii="Times New Roman" w:hAnsi="Times New Roman"/>
          <w:szCs w:val="28"/>
        </w:rPr>
      </w:pPr>
      <w:r>
        <w:rPr>
          <w:rFonts w:ascii="Times New Roman" w:hAnsi="Times New Roman"/>
          <w:szCs w:val="28"/>
        </w:rPr>
        <w:tab/>
        <w:t xml:space="preserve">Ông Nguyễn Xuân Hoàng </w:t>
      </w:r>
      <w:r w:rsidR="00C67498">
        <w:rPr>
          <w:rFonts w:ascii="Times New Roman" w:hAnsi="Times New Roman"/>
          <w:szCs w:val="28"/>
        </w:rPr>
        <w:t>và bà Lê Thị Bứa</w:t>
      </w:r>
      <w:r w:rsidR="00544092">
        <w:rPr>
          <w:rFonts w:ascii="Times New Roman" w:hAnsi="Times New Roman"/>
          <w:szCs w:val="28"/>
        </w:rPr>
        <w:t xml:space="preserve"> (hộ khẩu thường trú tại thôn Thai </w:t>
      </w:r>
      <w:r w:rsidR="004B6BBA">
        <w:rPr>
          <w:rFonts w:ascii="Times New Roman" w:hAnsi="Times New Roman"/>
          <w:szCs w:val="28"/>
        </w:rPr>
        <w:t>Dương Hạ Trung; xã H</w:t>
      </w:r>
      <w:r w:rsidR="00544092">
        <w:rPr>
          <w:rFonts w:ascii="Times New Roman" w:hAnsi="Times New Roman"/>
          <w:szCs w:val="28"/>
        </w:rPr>
        <w:t>ải Dương)</w:t>
      </w:r>
      <w:r w:rsidR="00C67498">
        <w:rPr>
          <w:rFonts w:ascii="Times New Roman" w:hAnsi="Times New Roman"/>
          <w:szCs w:val="28"/>
        </w:rPr>
        <w:t xml:space="preserve"> </w:t>
      </w:r>
      <w:r>
        <w:rPr>
          <w:rFonts w:ascii="Times New Roman" w:hAnsi="Times New Roman"/>
          <w:szCs w:val="28"/>
        </w:rPr>
        <w:t>có đất và nhà ở tại xóm Đồn, thôn Thai Dương Hạ Trung</w:t>
      </w:r>
      <w:r w:rsidR="00322774">
        <w:rPr>
          <w:rFonts w:ascii="Times New Roman" w:hAnsi="Times New Roman"/>
          <w:szCs w:val="28"/>
        </w:rPr>
        <w:t xml:space="preserve"> </w:t>
      </w:r>
      <w:r w:rsidR="00157279">
        <w:rPr>
          <w:rFonts w:ascii="Times New Roman" w:hAnsi="Times New Roman"/>
          <w:szCs w:val="28"/>
        </w:rPr>
        <w:t xml:space="preserve">đã được UBND huyện Hương Trà (nay thị xã) cấp </w:t>
      </w:r>
      <w:r w:rsidR="00322774">
        <w:rPr>
          <w:rFonts w:ascii="Times New Roman" w:hAnsi="Times New Roman"/>
          <w:szCs w:val="28"/>
        </w:rPr>
        <w:t>giấy CNQSD đất</w:t>
      </w:r>
      <w:r w:rsidR="00511BF0">
        <w:rPr>
          <w:rFonts w:ascii="Times New Roman" w:hAnsi="Times New Roman"/>
          <w:szCs w:val="28"/>
        </w:rPr>
        <w:t xml:space="preserve"> số R 02852, tại thửa đất số 138, tờ bản đồ số 04, diện tích 427,0m</w:t>
      </w:r>
      <w:r w:rsidR="00511BF0">
        <w:rPr>
          <w:rFonts w:ascii="Times New Roman" w:hAnsi="Times New Roman"/>
          <w:szCs w:val="28"/>
          <w:vertAlign w:val="superscript"/>
        </w:rPr>
        <w:t>2</w:t>
      </w:r>
      <w:r w:rsidR="00763958">
        <w:rPr>
          <w:rFonts w:ascii="Times New Roman" w:hAnsi="Times New Roman"/>
          <w:szCs w:val="28"/>
        </w:rPr>
        <w:t xml:space="preserve">, </w:t>
      </w:r>
      <w:r w:rsidR="00C67498">
        <w:rPr>
          <w:rFonts w:ascii="Times New Roman" w:hAnsi="Times New Roman"/>
          <w:szCs w:val="28"/>
        </w:rPr>
        <w:t xml:space="preserve">cấp ngày 27/8/2001. </w:t>
      </w:r>
      <w:r w:rsidR="004B6BBA">
        <w:rPr>
          <w:rFonts w:ascii="Times New Roman" w:hAnsi="Times New Roman"/>
          <w:szCs w:val="28"/>
        </w:rPr>
        <w:t xml:space="preserve"> </w:t>
      </w:r>
      <w:r w:rsidR="00511BF0">
        <w:rPr>
          <w:rFonts w:ascii="Times New Roman" w:hAnsi="Times New Roman"/>
          <w:szCs w:val="28"/>
        </w:rPr>
        <w:t>Nhưng</w:t>
      </w:r>
      <w:r>
        <w:rPr>
          <w:rFonts w:ascii="Times New Roman" w:hAnsi="Times New Roman"/>
          <w:szCs w:val="28"/>
        </w:rPr>
        <w:t xml:space="preserve"> vào năm </w:t>
      </w:r>
      <w:r w:rsidR="00EA53EF">
        <w:rPr>
          <w:rFonts w:ascii="Times New Roman" w:hAnsi="Times New Roman"/>
          <w:szCs w:val="28"/>
        </w:rPr>
        <w:t>2002</w:t>
      </w:r>
      <w:r>
        <w:rPr>
          <w:rFonts w:ascii="Times New Roman" w:hAnsi="Times New Roman"/>
          <w:szCs w:val="28"/>
        </w:rPr>
        <w:t xml:space="preserve"> do sạt lỡ bờ biển </w:t>
      </w:r>
      <w:r w:rsidR="00EA53EF">
        <w:rPr>
          <w:rFonts w:ascii="Times New Roman" w:hAnsi="Times New Roman"/>
          <w:szCs w:val="28"/>
        </w:rPr>
        <w:t>hộ gia đình ông bị ảnh hưởng,</w:t>
      </w:r>
      <w:r w:rsidR="00826252">
        <w:rPr>
          <w:rFonts w:ascii="Times New Roman" w:hAnsi="Times New Roman"/>
          <w:szCs w:val="28"/>
        </w:rPr>
        <w:t xml:space="preserve"> </w:t>
      </w:r>
      <w:r w:rsidR="00EE247A">
        <w:rPr>
          <w:rFonts w:ascii="Times New Roman" w:hAnsi="Times New Roman"/>
          <w:szCs w:val="28"/>
        </w:rPr>
        <w:t>UBND xã Hải Dương đã bố trí đất tái định cư</w:t>
      </w:r>
      <w:r w:rsidR="00322774">
        <w:rPr>
          <w:rFonts w:ascii="Times New Roman" w:hAnsi="Times New Roman"/>
          <w:szCs w:val="28"/>
        </w:rPr>
        <w:t xml:space="preserve"> </w:t>
      </w:r>
      <w:r w:rsidR="00EE247A">
        <w:rPr>
          <w:rFonts w:ascii="Times New Roman" w:hAnsi="Times New Roman"/>
          <w:szCs w:val="28"/>
        </w:rPr>
        <w:t xml:space="preserve">cho hộ gia đình ông vào khu quy hoạch </w:t>
      </w:r>
      <w:r w:rsidR="00DC7999">
        <w:rPr>
          <w:rFonts w:ascii="Times New Roman" w:hAnsi="Times New Roman"/>
          <w:szCs w:val="28"/>
        </w:rPr>
        <w:t xml:space="preserve">đất </w:t>
      </w:r>
      <w:r w:rsidR="00EE247A">
        <w:rPr>
          <w:rFonts w:ascii="Times New Roman" w:hAnsi="Times New Roman"/>
          <w:szCs w:val="28"/>
        </w:rPr>
        <w:t>tái định cư II có số lô 58, diện tích 150m</w:t>
      </w:r>
      <w:r w:rsidR="00EE247A">
        <w:rPr>
          <w:rFonts w:ascii="Times New Roman" w:hAnsi="Times New Roman"/>
          <w:szCs w:val="28"/>
          <w:vertAlign w:val="superscript"/>
        </w:rPr>
        <w:t>2</w:t>
      </w:r>
      <w:r w:rsidR="00297EB2">
        <w:rPr>
          <w:rFonts w:ascii="Times New Roman" w:hAnsi="Times New Roman"/>
          <w:szCs w:val="28"/>
        </w:rPr>
        <w:t>,</w:t>
      </w:r>
      <w:r w:rsidR="00322774">
        <w:rPr>
          <w:rFonts w:ascii="Times New Roman" w:hAnsi="Times New Roman"/>
          <w:szCs w:val="28"/>
        </w:rPr>
        <w:t xml:space="preserve"> </w:t>
      </w:r>
      <w:r w:rsidR="00297EB2">
        <w:rPr>
          <w:rFonts w:ascii="Times New Roman" w:hAnsi="Times New Roman"/>
          <w:szCs w:val="28"/>
        </w:rPr>
        <w:t>từ thời điểm đó đến</w:t>
      </w:r>
      <w:r w:rsidR="00864591">
        <w:rPr>
          <w:rFonts w:ascii="Times New Roman" w:hAnsi="Times New Roman"/>
          <w:szCs w:val="28"/>
        </w:rPr>
        <w:t xml:space="preserve"> năm 2003 hộ gia đình ông Hoàng không xây dựng nhà ở mà vẫn ở nhà cũ</w:t>
      </w:r>
      <w:r w:rsidR="00DC7999">
        <w:rPr>
          <w:rFonts w:ascii="Times New Roman" w:hAnsi="Times New Roman"/>
          <w:szCs w:val="28"/>
        </w:rPr>
        <w:t>.</w:t>
      </w:r>
      <w:r w:rsidR="00DC7999" w:rsidRPr="00322774">
        <w:rPr>
          <w:rFonts w:ascii="Times New Roman" w:hAnsi="Times New Roman"/>
          <w:szCs w:val="28"/>
        </w:rPr>
        <w:t xml:space="preserve"> </w:t>
      </w:r>
      <w:r w:rsidR="00DC7999">
        <w:rPr>
          <w:rFonts w:ascii="Times New Roman" w:hAnsi="Times New Roman"/>
          <w:szCs w:val="28"/>
        </w:rPr>
        <w:t>Tuy nhiên chưa có Quyết định giao đất của cấp có thẩm quyền, c</w:t>
      </w:r>
      <w:r w:rsidR="00864591">
        <w:rPr>
          <w:rFonts w:ascii="Times New Roman" w:hAnsi="Times New Roman"/>
          <w:szCs w:val="28"/>
        </w:rPr>
        <w:t xml:space="preserve">ùng thời điểm năm 2003 hộ </w:t>
      </w:r>
      <w:r w:rsidR="00297EB2">
        <w:rPr>
          <w:rFonts w:ascii="Times New Roman" w:hAnsi="Times New Roman"/>
          <w:szCs w:val="28"/>
        </w:rPr>
        <w:t>ông Nguyễn Tứ đã đi vào Nam sinh sống</w:t>
      </w:r>
      <w:r w:rsidR="00864591">
        <w:rPr>
          <w:rFonts w:ascii="Times New Roman" w:hAnsi="Times New Roman"/>
          <w:szCs w:val="28"/>
        </w:rPr>
        <w:t xml:space="preserve"> </w:t>
      </w:r>
      <w:r w:rsidR="00297EB2">
        <w:rPr>
          <w:rFonts w:ascii="Times New Roman" w:hAnsi="Times New Roman"/>
          <w:szCs w:val="28"/>
        </w:rPr>
        <w:t xml:space="preserve">nên </w:t>
      </w:r>
      <w:r w:rsidR="00EE247A">
        <w:rPr>
          <w:rFonts w:ascii="Times New Roman" w:hAnsi="Times New Roman"/>
          <w:szCs w:val="28"/>
        </w:rPr>
        <w:t>gia đình ông Hoàng đa</w:t>
      </w:r>
      <w:r w:rsidR="00297EB2">
        <w:rPr>
          <w:rFonts w:ascii="Times New Roman" w:hAnsi="Times New Roman"/>
          <w:szCs w:val="28"/>
        </w:rPr>
        <w:t>ng ở nhờ nhà của ông Nguyễn Tứ.</w:t>
      </w:r>
    </w:p>
    <w:p w:rsidR="00EE247A" w:rsidRDefault="00297EB2" w:rsidP="003A3E5B">
      <w:pPr>
        <w:pStyle w:val="BodyTextIndent"/>
        <w:spacing w:after="40"/>
        <w:ind w:firstLine="0"/>
        <w:rPr>
          <w:rFonts w:ascii="Times New Roman" w:hAnsi="Times New Roman"/>
          <w:szCs w:val="28"/>
        </w:rPr>
      </w:pPr>
      <w:r>
        <w:rPr>
          <w:rFonts w:ascii="Times New Roman" w:hAnsi="Times New Roman"/>
          <w:szCs w:val="28"/>
        </w:rPr>
        <w:tab/>
      </w:r>
      <w:r w:rsidR="00864591">
        <w:rPr>
          <w:rFonts w:ascii="Times New Roman" w:hAnsi="Times New Roman"/>
          <w:szCs w:val="28"/>
        </w:rPr>
        <w:t>T</w:t>
      </w:r>
      <w:r>
        <w:rPr>
          <w:rFonts w:ascii="Times New Roman" w:hAnsi="Times New Roman"/>
          <w:szCs w:val="28"/>
        </w:rPr>
        <w:t xml:space="preserve">hửa đất của ông Nguyễn Xuân Hoàng </w:t>
      </w:r>
      <w:r w:rsidR="00CD2752">
        <w:rPr>
          <w:rFonts w:ascii="Times New Roman" w:hAnsi="Times New Roman"/>
          <w:szCs w:val="28"/>
        </w:rPr>
        <w:t xml:space="preserve">trước đây </w:t>
      </w:r>
      <w:r>
        <w:rPr>
          <w:rFonts w:ascii="Times New Roman" w:hAnsi="Times New Roman"/>
          <w:szCs w:val="28"/>
        </w:rPr>
        <w:t xml:space="preserve">bị ảnh hưởng sạt lỡ bờ biển </w:t>
      </w:r>
      <w:r w:rsidR="002F25AC">
        <w:rPr>
          <w:rFonts w:ascii="Times New Roman" w:hAnsi="Times New Roman"/>
          <w:szCs w:val="28"/>
        </w:rPr>
        <w:t xml:space="preserve">nay </w:t>
      </w:r>
      <w:r>
        <w:rPr>
          <w:rFonts w:ascii="Times New Roman" w:hAnsi="Times New Roman"/>
          <w:szCs w:val="28"/>
        </w:rPr>
        <w:t>đã ổn định</w:t>
      </w:r>
      <w:r w:rsidR="00CD2752">
        <w:rPr>
          <w:rFonts w:ascii="Times New Roman" w:hAnsi="Times New Roman"/>
          <w:szCs w:val="28"/>
        </w:rPr>
        <w:t>, năm 2004 con của ông Hoàng là ông Nguyễn Xuân Hòa</w:t>
      </w:r>
      <w:r w:rsidR="00E777E2">
        <w:rPr>
          <w:rFonts w:ascii="Times New Roman" w:hAnsi="Times New Roman"/>
          <w:szCs w:val="28"/>
        </w:rPr>
        <w:t xml:space="preserve"> đã phá dỡ nhà ở cũ và</w:t>
      </w:r>
      <w:r w:rsidR="00CD2752">
        <w:rPr>
          <w:rFonts w:ascii="Times New Roman" w:hAnsi="Times New Roman"/>
          <w:szCs w:val="28"/>
        </w:rPr>
        <w:t xml:space="preserve"> xây dựng nhà ở</w:t>
      </w:r>
      <w:r w:rsidR="003B4EBB">
        <w:rPr>
          <w:rFonts w:ascii="Times New Roman" w:hAnsi="Times New Roman"/>
          <w:szCs w:val="28"/>
        </w:rPr>
        <w:t xml:space="preserve"> mới</w:t>
      </w:r>
      <w:r w:rsidR="00CD2752">
        <w:rPr>
          <w:rFonts w:ascii="Times New Roman" w:hAnsi="Times New Roman"/>
          <w:szCs w:val="28"/>
        </w:rPr>
        <w:t>.</w:t>
      </w:r>
      <w:r>
        <w:rPr>
          <w:rFonts w:ascii="Times New Roman" w:hAnsi="Times New Roman"/>
          <w:szCs w:val="28"/>
        </w:rPr>
        <w:t xml:space="preserve">  </w:t>
      </w:r>
    </w:p>
    <w:p w:rsidR="0037535F" w:rsidRDefault="00C67498" w:rsidP="003A3E5B">
      <w:pPr>
        <w:pStyle w:val="BodyTextIndent"/>
        <w:spacing w:after="40"/>
        <w:rPr>
          <w:rFonts w:ascii="Times New Roman" w:hAnsi="Times New Roman"/>
          <w:szCs w:val="28"/>
        </w:rPr>
      </w:pPr>
      <w:r w:rsidRPr="00D73D8E">
        <w:rPr>
          <w:rFonts w:ascii="Times New Roman" w:hAnsi="Times New Roman"/>
          <w:b/>
          <w:szCs w:val="28"/>
        </w:rPr>
        <w:t>Đề xuất hướng xử lý:</w:t>
      </w:r>
      <w:r>
        <w:rPr>
          <w:rFonts w:ascii="Times New Roman" w:hAnsi="Times New Roman"/>
          <w:szCs w:val="28"/>
        </w:rPr>
        <w:t xml:space="preserve"> Liên quan đến nội dung đơn</w:t>
      </w:r>
      <w:r w:rsidR="00B85ED3">
        <w:rPr>
          <w:rFonts w:ascii="Times New Roman" w:hAnsi="Times New Roman"/>
          <w:szCs w:val="28"/>
        </w:rPr>
        <w:t xml:space="preserve"> của ông Nguyễn Xuân Hoàng</w:t>
      </w:r>
      <w:r>
        <w:rPr>
          <w:rFonts w:ascii="Times New Roman" w:hAnsi="Times New Roman"/>
          <w:szCs w:val="28"/>
        </w:rPr>
        <w:t xml:space="preserve">: Kiến nghị UBND thị xã cho phép tiếp tục sử dụng lô đất số 58 để làm nhà ở vì không có nơi để ở nào cả. </w:t>
      </w:r>
    </w:p>
    <w:p w:rsidR="00C67498" w:rsidRDefault="0037535F" w:rsidP="003A3E5B">
      <w:pPr>
        <w:pStyle w:val="BodyTextIndent"/>
        <w:spacing w:after="40"/>
        <w:rPr>
          <w:rFonts w:ascii="Times New Roman" w:hAnsi="Times New Roman"/>
          <w:szCs w:val="28"/>
        </w:rPr>
      </w:pPr>
      <w:r>
        <w:rPr>
          <w:rFonts w:ascii="Times New Roman" w:hAnsi="Times New Roman"/>
          <w:szCs w:val="28"/>
        </w:rPr>
        <w:t>Đối c</w:t>
      </w:r>
      <w:r w:rsidR="00DF6466">
        <w:rPr>
          <w:rFonts w:ascii="Times New Roman" w:hAnsi="Times New Roman"/>
          <w:szCs w:val="28"/>
        </w:rPr>
        <w:t xml:space="preserve">hiếu các quy định của pháp luật: </w:t>
      </w:r>
      <w:r w:rsidR="00C67498">
        <w:rPr>
          <w:rFonts w:ascii="Times New Roman" w:hAnsi="Times New Roman"/>
          <w:szCs w:val="28"/>
        </w:rPr>
        <w:t xml:space="preserve">Từ năm </w:t>
      </w:r>
      <w:r w:rsidR="003A7AF0">
        <w:rPr>
          <w:rFonts w:ascii="Times New Roman" w:hAnsi="Times New Roman"/>
          <w:szCs w:val="28"/>
        </w:rPr>
        <w:t>2002</w:t>
      </w:r>
      <w:r w:rsidR="00C67498">
        <w:rPr>
          <w:rFonts w:ascii="Times New Roman" w:hAnsi="Times New Roman"/>
          <w:szCs w:val="28"/>
        </w:rPr>
        <w:t xml:space="preserve"> đến </w:t>
      </w:r>
      <w:r w:rsidR="003A7AF0">
        <w:rPr>
          <w:rFonts w:ascii="Times New Roman" w:hAnsi="Times New Roman"/>
          <w:szCs w:val="28"/>
        </w:rPr>
        <w:t xml:space="preserve">nay </w:t>
      </w:r>
      <w:r w:rsidR="00C67498">
        <w:rPr>
          <w:rFonts w:ascii="Times New Roman" w:hAnsi="Times New Roman"/>
          <w:szCs w:val="28"/>
        </w:rPr>
        <w:t xml:space="preserve">hộ ông Hoàng không </w:t>
      </w:r>
      <w:r w:rsidR="0015378A">
        <w:rPr>
          <w:rFonts w:ascii="Times New Roman" w:hAnsi="Times New Roman"/>
          <w:szCs w:val="28"/>
        </w:rPr>
        <w:t xml:space="preserve">xây dựng nhà </w:t>
      </w:r>
      <w:r w:rsidR="00C67498">
        <w:rPr>
          <w:rFonts w:ascii="Times New Roman" w:hAnsi="Times New Roman"/>
          <w:szCs w:val="28"/>
        </w:rPr>
        <w:t>ở tại khu đất TĐC II mà</w:t>
      </w:r>
      <w:r w:rsidR="0015378A">
        <w:rPr>
          <w:rFonts w:ascii="Times New Roman" w:hAnsi="Times New Roman"/>
          <w:szCs w:val="28"/>
        </w:rPr>
        <w:t xml:space="preserve"> UBND xã đã giao đất và vẫn</w:t>
      </w:r>
      <w:r w:rsidR="00C67498">
        <w:rPr>
          <w:rFonts w:ascii="Times New Roman" w:hAnsi="Times New Roman"/>
          <w:szCs w:val="28"/>
        </w:rPr>
        <w:t xml:space="preserve"> tiếp tục sử dụng lại đất ở </w:t>
      </w:r>
      <w:r w:rsidR="003B4EBB">
        <w:rPr>
          <w:rFonts w:ascii="Times New Roman" w:hAnsi="Times New Roman"/>
          <w:szCs w:val="28"/>
        </w:rPr>
        <w:t xml:space="preserve">cũ </w:t>
      </w:r>
      <w:r w:rsidR="00C67498">
        <w:rPr>
          <w:rFonts w:ascii="Times New Roman" w:hAnsi="Times New Roman"/>
          <w:szCs w:val="28"/>
        </w:rPr>
        <w:t xml:space="preserve">tại thửa đất bị </w:t>
      </w:r>
      <w:r w:rsidR="0015378A">
        <w:rPr>
          <w:rFonts w:ascii="Times New Roman" w:hAnsi="Times New Roman"/>
          <w:szCs w:val="28"/>
        </w:rPr>
        <w:t xml:space="preserve">ảnh hưởng </w:t>
      </w:r>
      <w:r w:rsidR="003B4EBB">
        <w:rPr>
          <w:rFonts w:ascii="Times New Roman" w:hAnsi="Times New Roman"/>
          <w:szCs w:val="28"/>
        </w:rPr>
        <w:t>sạt lỡ trước đây.</w:t>
      </w:r>
      <w:r w:rsidR="003B4EBB" w:rsidRPr="003B4EBB">
        <w:rPr>
          <w:rFonts w:ascii="Times New Roman" w:hAnsi="Times New Roman"/>
          <w:szCs w:val="28"/>
        </w:rPr>
        <w:t xml:space="preserve"> </w:t>
      </w:r>
      <w:r w:rsidR="001D3381">
        <w:rPr>
          <w:rFonts w:ascii="Times New Roman" w:hAnsi="Times New Roman"/>
          <w:szCs w:val="28"/>
        </w:rPr>
        <w:t>Không thực hiện việc giải tỏa di dời tái định cư đến nơi ở mới</w:t>
      </w:r>
      <w:r>
        <w:rPr>
          <w:rFonts w:ascii="Times New Roman" w:hAnsi="Times New Roman"/>
          <w:szCs w:val="28"/>
        </w:rPr>
        <w:t xml:space="preserve">. </w:t>
      </w:r>
      <w:r w:rsidR="003B4EBB">
        <w:rPr>
          <w:rFonts w:ascii="Times New Roman" w:hAnsi="Times New Roman"/>
          <w:szCs w:val="28"/>
        </w:rPr>
        <w:t xml:space="preserve">Do vậy UBND xã Hải Dương đề xuất UBND thị xã Hương Trà không </w:t>
      </w:r>
      <w:r w:rsidR="0073218A">
        <w:rPr>
          <w:rFonts w:ascii="Times New Roman" w:hAnsi="Times New Roman"/>
          <w:szCs w:val="28"/>
        </w:rPr>
        <w:t xml:space="preserve">giao </w:t>
      </w:r>
      <w:r w:rsidR="003B4EBB">
        <w:rPr>
          <w:rFonts w:ascii="Times New Roman" w:hAnsi="Times New Roman"/>
          <w:szCs w:val="28"/>
        </w:rPr>
        <w:t>đất tái định cư đối với hộ gia đình ông Nguyễn Xuân Hòa, đưa lô đất số 58</w:t>
      </w:r>
      <w:r w:rsidR="00040500">
        <w:rPr>
          <w:rFonts w:ascii="Times New Roman" w:hAnsi="Times New Roman"/>
          <w:szCs w:val="28"/>
        </w:rPr>
        <w:t>, diện tích 150m</w:t>
      </w:r>
      <w:r w:rsidR="00040500">
        <w:rPr>
          <w:rFonts w:ascii="Times New Roman" w:hAnsi="Times New Roman"/>
          <w:szCs w:val="28"/>
          <w:vertAlign w:val="superscript"/>
        </w:rPr>
        <w:t>2</w:t>
      </w:r>
      <w:r w:rsidR="003B4EBB">
        <w:rPr>
          <w:rFonts w:ascii="Times New Roman" w:hAnsi="Times New Roman"/>
          <w:szCs w:val="28"/>
        </w:rPr>
        <w:t xml:space="preserve"> vào quỹ đất UBND xã quản lý. </w:t>
      </w:r>
    </w:p>
    <w:p w:rsidR="001A3EC7" w:rsidRDefault="00923E25" w:rsidP="003A3E5B">
      <w:pPr>
        <w:pStyle w:val="BodyTextIndent"/>
        <w:spacing w:after="40"/>
        <w:rPr>
          <w:rFonts w:ascii="Times New Roman" w:hAnsi="Times New Roman"/>
          <w:b/>
          <w:szCs w:val="28"/>
        </w:rPr>
      </w:pPr>
      <w:r w:rsidRPr="00D73D8E">
        <w:rPr>
          <w:rFonts w:ascii="Times New Roman" w:hAnsi="Times New Roman"/>
          <w:b/>
          <w:szCs w:val="28"/>
        </w:rPr>
        <w:t>2.</w:t>
      </w:r>
      <w:r w:rsidR="006867FE" w:rsidRPr="00D73D8E">
        <w:rPr>
          <w:rFonts w:ascii="Times New Roman" w:hAnsi="Times New Roman"/>
          <w:b/>
          <w:szCs w:val="28"/>
        </w:rPr>
        <w:t xml:space="preserve"> </w:t>
      </w:r>
      <w:r w:rsidR="00DE64A4" w:rsidRPr="00D73D8E">
        <w:rPr>
          <w:rFonts w:ascii="Times New Roman" w:hAnsi="Times New Roman"/>
          <w:b/>
          <w:szCs w:val="28"/>
        </w:rPr>
        <w:t xml:space="preserve">Trường hợp hộ ông Đoàn </w:t>
      </w:r>
      <w:r w:rsidR="000613F9">
        <w:rPr>
          <w:rFonts w:ascii="Times New Roman" w:hAnsi="Times New Roman"/>
          <w:b/>
          <w:szCs w:val="28"/>
        </w:rPr>
        <w:t xml:space="preserve">Văn </w:t>
      </w:r>
      <w:r w:rsidR="00DE64A4" w:rsidRPr="00D73D8E">
        <w:rPr>
          <w:rFonts w:ascii="Times New Roman" w:hAnsi="Times New Roman"/>
          <w:b/>
          <w:szCs w:val="28"/>
        </w:rPr>
        <w:t>Qúy</w:t>
      </w:r>
      <w:r w:rsidRPr="00D73D8E">
        <w:rPr>
          <w:rFonts w:ascii="Times New Roman" w:hAnsi="Times New Roman"/>
          <w:b/>
          <w:szCs w:val="28"/>
        </w:rPr>
        <w:t>, đ</w:t>
      </w:r>
      <w:r w:rsidR="00F03941" w:rsidRPr="00D73D8E">
        <w:rPr>
          <w:rFonts w:ascii="Times New Roman" w:hAnsi="Times New Roman"/>
          <w:b/>
          <w:szCs w:val="28"/>
        </w:rPr>
        <w:t>ịa chỉ thôn Thai Dương Hạ Trung:</w:t>
      </w:r>
      <w:r w:rsidR="001A3EC7">
        <w:rPr>
          <w:rFonts w:ascii="Times New Roman" w:hAnsi="Times New Roman"/>
          <w:b/>
          <w:szCs w:val="28"/>
        </w:rPr>
        <w:t xml:space="preserve"> </w:t>
      </w:r>
    </w:p>
    <w:p w:rsidR="00440A59" w:rsidRPr="001A3EC7" w:rsidRDefault="00923E25" w:rsidP="003A3E5B">
      <w:pPr>
        <w:pStyle w:val="BodyTextIndent"/>
        <w:spacing w:after="40"/>
        <w:rPr>
          <w:rFonts w:ascii="Times New Roman" w:hAnsi="Times New Roman"/>
          <w:b/>
          <w:szCs w:val="28"/>
        </w:rPr>
      </w:pPr>
      <w:r>
        <w:rPr>
          <w:rFonts w:ascii="Times New Roman" w:hAnsi="Times New Roman"/>
          <w:szCs w:val="28"/>
        </w:rPr>
        <w:lastRenderedPageBreak/>
        <w:t xml:space="preserve">Ông Đoàn </w:t>
      </w:r>
      <w:r w:rsidR="000613F9">
        <w:rPr>
          <w:rFonts w:ascii="Times New Roman" w:hAnsi="Times New Roman"/>
          <w:szCs w:val="28"/>
        </w:rPr>
        <w:t xml:space="preserve">Văn </w:t>
      </w:r>
      <w:r>
        <w:rPr>
          <w:rFonts w:ascii="Times New Roman" w:hAnsi="Times New Roman"/>
          <w:szCs w:val="28"/>
        </w:rPr>
        <w:t>Qúy</w:t>
      </w:r>
      <w:r w:rsidR="000613F9">
        <w:rPr>
          <w:rFonts w:ascii="Times New Roman" w:hAnsi="Times New Roman"/>
          <w:szCs w:val="28"/>
        </w:rPr>
        <w:t xml:space="preserve"> và bà Nguyễn Thị Hà</w:t>
      </w:r>
      <w:r>
        <w:rPr>
          <w:rFonts w:ascii="Times New Roman" w:hAnsi="Times New Roman"/>
          <w:szCs w:val="28"/>
        </w:rPr>
        <w:t xml:space="preserve"> có đất và nhà ở tại xóm Đồn, thôn Thai Dương Hạ Trung</w:t>
      </w:r>
      <w:r w:rsidR="000613F9">
        <w:rPr>
          <w:rFonts w:ascii="Times New Roman" w:hAnsi="Times New Roman"/>
          <w:szCs w:val="28"/>
        </w:rPr>
        <w:t xml:space="preserve"> (chưa được cấp giấy CNQSDĐ)</w:t>
      </w:r>
      <w:r>
        <w:rPr>
          <w:rFonts w:ascii="Times New Roman" w:hAnsi="Times New Roman"/>
          <w:szCs w:val="28"/>
        </w:rPr>
        <w:t xml:space="preserve"> </w:t>
      </w:r>
      <w:r w:rsidR="000613F9">
        <w:rPr>
          <w:rFonts w:ascii="Times New Roman" w:hAnsi="Times New Roman"/>
          <w:szCs w:val="28"/>
        </w:rPr>
        <w:t>vào năm 2003 do sạt lỡ bờ</w:t>
      </w:r>
      <w:r w:rsidR="006C7A82">
        <w:rPr>
          <w:rFonts w:ascii="Times New Roman" w:hAnsi="Times New Roman"/>
          <w:szCs w:val="28"/>
        </w:rPr>
        <w:t xml:space="preserve"> biển và ảnh hưởng đến hộ gia đình ông. UBND xã đã bố trí hộ ông vào khu quy hoạch tái định cư II đã nhận đất có số lô 72, diện tích 150m</w:t>
      </w:r>
      <w:r w:rsidR="006C7A82">
        <w:rPr>
          <w:rFonts w:ascii="Times New Roman" w:hAnsi="Times New Roman"/>
          <w:szCs w:val="28"/>
          <w:vertAlign w:val="superscript"/>
        </w:rPr>
        <w:t>2</w:t>
      </w:r>
      <w:r w:rsidR="000613F9">
        <w:rPr>
          <w:rFonts w:ascii="Times New Roman" w:hAnsi="Times New Roman"/>
          <w:szCs w:val="28"/>
        </w:rPr>
        <w:t>. Từ khi nhận đất ở KĐC II ông Qúy không xây dựng nhà ở mà vẫn ở tại vị trí đất cũ</w:t>
      </w:r>
      <w:r w:rsidR="00040500">
        <w:rPr>
          <w:rFonts w:ascii="Times New Roman" w:hAnsi="Times New Roman"/>
          <w:szCs w:val="28"/>
        </w:rPr>
        <w:t>;</w:t>
      </w:r>
      <w:r w:rsidR="000522FF">
        <w:rPr>
          <w:rFonts w:ascii="Times New Roman" w:hAnsi="Times New Roman"/>
          <w:szCs w:val="28"/>
        </w:rPr>
        <w:t xml:space="preserve"> tuy nhiên chưa có Quyết định</w:t>
      </w:r>
      <w:r w:rsidR="000613F9">
        <w:rPr>
          <w:rFonts w:ascii="Times New Roman" w:hAnsi="Times New Roman"/>
          <w:szCs w:val="28"/>
        </w:rPr>
        <w:t xml:space="preserve"> giao đất của cấp có thẩm quyền</w:t>
      </w:r>
      <w:r w:rsidR="006C7A82">
        <w:rPr>
          <w:rFonts w:ascii="Times New Roman" w:hAnsi="Times New Roman"/>
          <w:szCs w:val="28"/>
        </w:rPr>
        <w:t xml:space="preserve">. </w:t>
      </w:r>
      <w:r w:rsidR="000613F9">
        <w:rPr>
          <w:rFonts w:ascii="Times New Roman" w:hAnsi="Times New Roman"/>
          <w:szCs w:val="28"/>
        </w:rPr>
        <w:t xml:space="preserve">Năm 2006 </w:t>
      </w:r>
      <w:r w:rsidR="00040500">
        <w:rPr>
          <w:rFonts w:ascii="Times New Roman" w:hAnsi="Times New Roman"/>
          <w:szCs w:val="28"/>
        </w:rPr>
        <w:t xml:space="preserve">hộ gia đình </w:t>
      </w:r>
      <w:r w:rsidR="00822F1F">
        <w:rPr>
          <w:rFonts w:ascii="Times New Roman" w:hAnsi="Times New Roman"/>
          <w:szCs w:val="28"/>
        </w:rPr>
        <w:t>ông Qúy chuyển lên</w:t>
      </w:r>
      <w:r w:rsidR="00040500">
        <w:rPr>
          <w:rFonts w:ascii="Times New Roman" w:hAnsi="Times New Roman"/>
          <w:szCs w:val="28"/>
        </w:rPr>
        <w:t xml:space="preserve"> sinh sống</w:t>
      </w:r>
      <w:r w:rsidR="00822F1F">
        <w:rPr>
          <w:rFonts w:ascii="Times New Roman" w:hAnsi="Times New Roman"/>
          <w:szCs w:val="28"/>
        </w:rPr>
        <w:t xml:space="preserve"> tại xã Hương Bình, thị xã Hương Tr</w:t>
      </w:r>
      <w:r w:rsidR="00040500">
        <w:rPr>
          <w:rFonts w:ascii="Times New Roman" w:hAnsi="Times New Roman"/>
          <w:szCs w:val="28"/>
        </w:rPr>
        <w:t>à. Đ</w:t>
      </w:r>
      <w:r w:rsidR="00822F1F">
        <w:rPr>
          <w:rFonts w:ascii="Times New Roman" w:hAnsi="Times New Roman"/>
          <w:szCs w:val="28"/>
        </w:rPr>
        <w:t>ến năm 2007 ông Qúy đã chuyển nhượng lại quyền sử dụng đất và nhà ở cho</w:t>
      </w:r>
      <w:r w:rsidR="00972A54">
        <w:rPr>
          <w:rFonts w:ascii="Times New Roman" w:hAnsi="Times New Roman"/>
          <w:szCs w:val="28"/>
        </w:rPr>
        <w:t xml:space="preserve"> vợ chồng</w:t>
      </w:r>
      <w:r w:rsidR="00822F1F">
        <w:rPr>
          <w:rFonts w:ascii="Times New Roman" w:hAnsi="Times New Roman"/>
          <w:szCs w:val="28"/>
        </w:rPr>
        <w:t xml:space="preserve"> ông Nguyễn Thanh Toản</w:t>
      </w:r>
      <w:r w:rsidR="00972A54">
        <w:rPr>
          <w:rFonts w:ascii="Times New Roman" w:hAnsi="Times New Roman"/>
          <w:szCs w:val="28"/>
        </w:rPr>
        <w:t xml:space="preserve"> và Phan Thị Truyền</w:t>
      </w:r>
      <w:r w:rsidR="003A5B75">
        <w:rPr>
          <w:rFonts w:ascii="Times New Roman" w:hAnsi="Times New Roman"/>
          <w:szCs w:val="28"/>
        </w:rPr>
        <w:t xml:space="preserve"> (có giấy tờ viết tay)</w:t>
      </w:r>
      <w:r w:rsidR="00822F1F">
        <w:rPr>
          <w:rFonts w:ascii="Times New Roman" w:hAnsi="Times New Roman"/>
          <w:szCs w:val="28"/>
        </w:rPr>
        <w:t>.</w:t>
      </w:r>
      <w:r w:rsidR="00972A54">
        <w:rPr>
          <w:rFonts w:ascii="Times New Roman" w:hAnsi="Times New Roman"/>
          <w:szCs w:val="28"/>
        </w:rPr>
        <w:t xml:space="preserve"> Hiện nay</w:t>
      </w:r>
      <w:r w:rsidR="00440A59">
        <w:rPr>
          <w:rFonts w:ascii="Times New Roman" w:hAnsi="Times New Roman"/>
          <w:szCs w:val="28"/>
        </w:rPr>
        <w:t xml:space="preserve"> ông Đoàn Qúy khô</w:t>
      </w:r>
      <w:r w:rsidR="003A5B75">
        <w:rPr>
          <w:rFonts w:ascii="Times New Roman" w:hAnsi="Times New Roman"/>
          <w:szCs w:val="28"/>
        </w:rPr>
        <w:t>ng có hộ khẩu thường trú tại địa phương và gia đình ông sinh sống ổn định tại xã Hương Bình.</w:t>
      </w:r>
    </w:p>
    <w:p w:rsidR="00040500" w:rsidRDefault="00040500" w:rsidP="003A3E5B">
      <w:pPr>
        <w:pStyle w:val="BodyTextIndent"/>
        <w:spacing w:after="40"/>
        <w:rPr>
          <w:rFonts w:ascii="Times New Roman" w:hAnsi="Times New Roman"/>
          <w:szCs w:val="28"/>
        </w:rPr>
      </w:pPr>
      <w:r w:rsidRPr="00C67498">
        <w:rPr>
          <w:rFonts w:ascii="Times New Roman" w:hAnsi="Times New Roman"/>
          <w:b/>
          <w:szCs w:val="28"/>
        </w:rPr>
        <w:t>Đề xuất hướng xử lý:</w:t>
      </w:r>
      <w:r>
        <w:rPr>
          <w:rFonts w:ascii="Times New Roman" w:hAnsi="Times New Roman"/>
          <w:szCs w:val="28"/>
        </w:rPr>
        <w:t xml:space="preserve"> Từ năm 2003 đến năm 2006 hộ ông </w:t>
      </w:r>
      <w:r w:rsidR="00440A59">
        <w:rPr>
          <w:rFonts w:ascii="Times New Roman" w:hAnsi="Times New Roman"/>
          <w:szCs w:val="28"/>
        </w:rPr>
        <w:t xml:space="preserve">Qúy </w:t>
      </w:r>
      <w:r>
        <w:rPr>
          <w:rFonts w:ascii="Times New Roman" w:hAnsi="Times New Roman"/>
          <w:szCs w:val="28"/>
        </w:rPr>
        <w:t>không đến xây dựng nhà ở tại khu đất TĐC II mà UBND xã đã giao đất và vẫn tiếp tục sử dụng lại đất ở cũ tại thửa đấ</w:t>
      </w:r>
      <w:r w:rsidR="004F2569">
        <w:rPr>
          <w:rFonts w:ascii="Times New Roman" w:hAnsi="Times New Roman"/>
          <w:szCs w:val="28"/>
        </w:rPr>
        <w:t>t bị ảnh hưởng sạt lỡ trước đây</w:t>
      </w:r>
      <w:r w:rsidR="00A0048B">
        <w:rPr>
          <w:rFonts w:ascii="Times New Roman" w:hAnsi="Times New Roman"/>
          <w:szCs w:val="28"/>
        </w:rPr>
        <w:t xml:space="preserve">. Không thực hiện việc giải tỏa di dời tái định cư đến nơi ở mới </w:t>
      </w:r>
      <w:r w:rsidR="004F2569">
        <w:rPr>
          <w:rFonts w:ascii="Times New Roman" w:hAnsi="Times New Roman"/>
          <w:szCs w:val="28"/>
        </w:rPr>
        <w:t xml:space="preserve">và sau đó hộ ông lên sinh sống tại xã Hương Bình. </w:t>
      </w:r>
      <w:r>
        <w:rPr>
          <w:rFonts w:ascii="Times New Roman" w:hAnsi="Times New Roman"/>
          <w:szCs w:val="28"/>
        </w:rPr>
        <w:t>Do vậy UBND xã Hải Dương đề xuất UBND thị xã Hương Trà không bố trí đất tái định cư đối với hộ gia đình ông</w:t>
      </w:r>
      <w:r w:rsidR="00440A59">
        <w:rPr>
          <w:rFonts w:ascii="Times New Roman" w:hAnsi="Times New Roman"/>
          <w:szCs w:val="28"/>
        </w:rPr>
        <w:t xml:space="preserve"> Đoàn Qúy</w:t>
      </w:r>
      <w:r>
        <w:rPr>
          <w:rFonts w:ascii="Times New Roman" w:hAnsi="Times New Roman"/>
          <w:szCs w:val="28"/>
        </w:rPr>
        <w:t>, đưa lô đất số 72, diện tích 150m</w:t>
      </w:r>
      <w:r>
        <w:rPr>
          <w:rFonts w:ascii="Times New Roman" w:hAnsi="Times New Roman"/>
          <w:szCs w:val="28"/>
          <w:vertAlign w:val="superscript"/>
        </w:rPr>
        <w:t xml:space="preserve">2 </w:t>
      </w:r>
      <w:r>
        <w:rPr>
          <w:rFonts w:ascii="Times New Roman" w:hAnsi="Times New Roman"/>
          <w:szCs w:val="28"/>
        </w:rPr>
        <w:t xml:space="preserve"> vào quỹ đất UBND xã quản lý. </w:t>
      </w:r>
    </w:p>
    <w:p w:rsidR="00822F1F" w:rsidRPr="00530ED7" w:rsidRDefault="00537E89" w:rsidP="003A3E5B">
      <w:pPr>
        <w:pStyle w:val="BodyTextIndent"/>
        <w:spacing w:after="40"/>
        <w:rPr>
          <w:rFonts w:ascii="Times New Roman" w:hAnsi="Times New Roman"/>
          <w:b/>
          <w:i/>
          <w:szCs w:val="28"/>
        </w:rPr>
      </w:pPr>
      <w:r w:rsidRPr="00530ED7">
        <w:rPr>
          <w:rFonts w:ascii="Times New Roman" w:hAnsi="Times New Roman"/>
          <w:b/>
          <w:i/>
          <w:szCs w:val="28"/>
        </w:rPr>
        <w:t>3</w:t>
      </w:r>
      <w:r w:rsidR="00822F1F" w:rsidRPr="00530ED7">
        <w:rPr>
          <w:rFonts w:ascii="Times New Roman" w:hAnsi="Times New Roman"/>
          <w:b/>
          <w:i/>
          <w:szCs w:val="28"/>
        </w:rPr>
        <w:t>.</w:t>
      </w:r>
      <w:r w:rsidR="006867FE" w:rsidRPr="00530ED7">
        <w:rPr>
          <w:rFonts w:ascii="Times New Roman" w:hAnsi="Times New Roman"/>
          <w:b/>
          <w:i/>
          <w:szCs w:val="28"/>
        </w:rPr>
        <w:t xml:space="preserve"> </w:t>
      </w:r>
      <w:r w:rsidR="00822F1F" w:rsidRPr="00530ED7">
        <w:rPr>
          <w:rFonts w:ascii="Times New Roman" w:hAnsi="Times New Roman"/>
          <w:b/>
          <w:i/>
          <w:szCs w:val="28"/>
        </w:rPr>
        <w:t>Trường hợp hộ ông Huỳnh Khéo, đ</w:t>
      </w:r>
      <w:r w:rsidR="00F03941" w:rsidRPr="00530ED7">
        <w:rPr>
          <w:rFonts w:ascii="Times New Roman" w:hAnsi="Times New Roman"/>
          <w:b/>
          <w:i/>
          <w:szCs w:val="28"/>
        </w:rPr>
        <w:t>ịa chỉ thôn Thai Dương Hạ Trung:</w:t>
      </w:r>
    </w:p>
    <w:p w:rsidR="0098713A" w:rsidRDefault="00822F1F" w:rsidP="003A3E5B">
      <w:pPr>
        <w:pStyle w:val="BodyTextIndent"/>
        <w:spacing w:after="40"/>
        <w:rPr>
          <w:rFonts w:ascii="Times New Roman" w:hAnsi="Times New Roman"/>
          <w:szCs w:val="28"/>
        </w:rPr>
      </w:pPr>
      <w:r>
        <w:rPr>
          <w:rFonts w:ascii="Times New Roman" w:hAnsi="Times New Roman"/>
          <w:szCs w:val="28"/>
        </w:rPr>
        <w:t xml:space="preserve">Ông Huỳnh Khéo có nhà và đất ở tại xóm Đình, thôn Thai Dương Hạ Trung, do bão lụt </w:t>
      </w:r>
      <w:r w:rsidR="009C07A6">
        <w:rPr>
          <w:rFonts w:ascii="Times New Roman" w:hAnsi="Times New Roman"/>
          <w:szCs w:val="28"/>
        </w:rPr>
        <w:t xml:space="preserve">năm 1999 đã </w:t>
      </w:r>
      <w:r>
        <w:rPr>
          <w:rFonts w:ascii="Times New Roman" w:hAnsi="Times New Roman"/>
          <w:szCs w:val="28"/>
        </w:rPr>
        <w:t>làm sạt lỡ bờ biển và ảnh hưởng đến hộ gia đình ông. UBND xã đã bố trí hộ ông vào khu tái định cư II đã nhận đất có lô đất số 77, diện tích 150m</w:t>
      </w:r>
      <w:r w:rsidR="00537E89">
        <w:rPr>
          <w:rFonts w:ascii="Times New Roman" w:hAnsi="Times New Roman"/>
          <w:szCs w:val="28"/>
          <w:vertAlign w:val="superscript"/>
        </w:rPr>
        <w:t>2</w:t>
      </w:r>
      <w:r w:rsidR="000522FF">
        <w:rPr>
          <w:rFonts w:ascii="Times New Roman" w:hAnsi="Times New Roman"/>
          <w:szCs w:val="28"/>
        </w:rPr>
        <w:t xml:space="preserve">, tuy nhiên chưa có Quyết định giao đất của cấp có thẩm quyền, </w:t>
      </w:r>
      <w:r w:rsidR="00537E89">
        <w:rPr>
          <w:rFonts w:ascii="Times New Roman" w:hAnsi="Times New Roman"/>
          <w:szCs w:val="28"/>
        </w:rPr>
        <w:t>cho đến thời điểm hiện na</w:t>
      </w:r>
      <w:r w:rsidR="000522FF">
        <w:rPr>
          <w:rFonts w:ascii="Times New Roman" w:hAnsi="Times New Roman"/>
          <w:szCs w:val="28"/>
        </w:rPr>
        <w:t>y vẫn chưa xây dựng nhà ở, n</w:t>
      </w:r>
      <w:r w:rsidR="00537E89">
        <w:rPr>
          <w:rFonts w:ascii="Times New Roman" w:hAnsi="Times New Roman"/>
          <w:szCs w:val="28"/>
        </w:rPr>
        <w:t>h</w:t>
      </w:r>
      <w:r w:rsidR="00A23E01">
        <w:rPr>
          <w:rFonts w:ascii="Times New Roman" w:hAnsi="Times New Roman"/>
          <w:szCs w:val="28"/>
        </w:rPr>
        <w:t xml:space="preserve">à cũ của ông vẫn còn nguyên vẹn. </w:t>
      </w:r>
      <w:r w:rsidR="00EE6874">
        <w:rPr>
          <w:rFonts w:ascii="Times New Roman" w:hAnsi="Times New Roman"/>
          <w:szCs w:val="28"/>
        </w:rPr>
        <w:t xml:space="preserve">Tháng </w:t>
      </w:r>
      <w:r w:rsidR="00A23E01">
        <w:rPr>
          <w:rFonts w:ascii="Times New Roman" w:hAnsi="Times New Roman"/>
          <w:szCs w:val="28"/>
        </w:rPr>
        <w:t>11/2007</w:t>
      </w:r>
      <w:r w:rsidR="00581F3F">
        <w:rPr>
          <w:rFonts w:ascii="Times New Roman" w:hAnsi="Times New Roman"/>
          <w:szCs w:val="28"/>
        </w:rPr>
        <w:t xml:space="preserve"> ông Khéo chết, </w:t>
      </w:r>
      <w:r w:rsidR="00EE6874">
        <w:rPr>
          <w:rFonts w:ascii="Times New Roman" w:hAnsi="Times New Roman"/>
          <w:szCs w:val="28"/>
        </w:rPr>
        <w:t xml:space="preserve">đến </w:t>
      </w:r>
      <w:r w:rsidR="00537E89">
        <w:rPr>
          <w:rFonts w:ascii="Times New Roman" w:hAnsi="Times New Roman"/>
          <w:szCs w:val="28"/>
        </w:rPr>
        <w:t xml:space="preserve">tháng 3/2019 </w:t>
      </w:r>
      <w:r w:rsidR="000522FF">
        <w:rPr>
          <w:rFonts w:ascii="Times New Roman" w:hAnsi="Times New Roman"/>
          <w:szCs w:val="28"/>
        </w:rPr>
        <w:t xml:space="preserve">các con của ông </w:t>
      </w:r>
      <w:r w:rsidR="00537E89">
        <w:rPr>
          <w:rFonts w:ascii="Times New Roman" w:hAnsi="Times New Roman"/>
          <w:szCs w:val="28"/>
        </w:rPr>
        <w:t xml:space="preserve">đã tháo dỡ nhà cũ xây dựng nhà </w:t>
      </w:r>
      <w:r w:rsidR="00EE6874">
        <w:rPr>
          <w:rFonts w:ascii="Times New Roman" w:hAnsi="Times New Roman"/>
          <w:szCs w:val="28"/>
        </w:rPr>
        <w:t>mới để thờ tự</w:t>
      </w:r>
      <w:r w:rsidR="00CD2752">
        <w:rPr>
          <w:rFonts w:ascii="Times New Roman" w:hAnsi="Times New Roman"/>
          <w:szCs w:val="28"/>
        </w:rPr>
        <w:t xml:space="preserve"> tại vị trí thửa đất cũ</w:t>
      </w:r>
      <w:r w:rsidR="00537E89">
        <w:rPr>
          <w:rFonts w:ascii="Times New Roman" w:hAnsi="Times New Roman"/>
          <w:szCs w:val="28"/>
        </w:rPr>
        <w:t>.</w:t>
      </w:r>
      <w:r w:rsidR="00581F3F">
        <w:rPr>
          <w:rFonts w:ascii="Times New Roman" w:hAnsi="Times New Roman"/>
          <w:szCs w:val="28"/>
        </w:rPr>
        <w:t xml:space="preserve"> </w:t>
      </w:r>
      <w:r w:rsidR="00A23E01">
        <w:rPr>
          <w:rFonts w:ascii="Times New Roman" w:hAnsi="Times New Roman"/>
          <w:szCs w:val="28"/>
        </w:rPr>
        <w:t xml:space="preserve">  </w:t>
      </w:r>
    </w:p>
    <w:p w:rsidR="00822F1F" w:rsidRDefault="0098713A" w:rsidP="003A3E5B">
      <w:pPr>
        <w:pStyle w:val="BodyTextIndent"/>
        <w:spacing w:after="40"/>
        <w:rPr>
          <w:rFonts w:ascii="Times New Roman" w:hAnsi="Times New Roman"/>
          <w:szCs w:val="28"/>
        </w:rPr>
      </w:pPr>
      <w:r w:rsidRPr="00C67498">
        <w:rPr>
          <w:rFonts w:ascii="Times New Roman" w:hAnsi="Times New Roman"/>
          <w:b/>
          <w:szCs w:val="28"/>
        </w:rPr>
        <w:t>Đề xuất hướng xử lý:</w:t>
      </w:r>
      <w:r>
        <w:rPr>
          <w:rFonts w:ascii="Times New Roman" w:hAnsi="Times New Roman"/>
          <w:szCs w:val="28"/>
        </w:rPr>
        <w:t xml:space="preserve"> Từ năm </w:t>
      </w:r>
      <w:r w:rsidR="009C07A6">
        <w:rPr>
          <w:rFonts w:ascii="Times New Roman" w:hAnsi="Times New Roman"/>
          <w:szCs w:val="28"/>
        </w:rPr>
        <w:t>1999 đến năm 2007</w:t>
      </w:r>
      <w:r>
        <w:rPr>
          <w:rFonts w:ascii="Times New Roman" w:hAnsi="Times New Roman"/>
          <w:szCs w:val="28"/>
        </w:rPr>
        <w:t xml:space="preserve"> hộ ông </w:t>
      </w:r>
      <w:r w:rsidR="009C07A6">
        <w:rPr>
          <w:rFonts w:ascii="Times New Roman" w:hAnsi="Times New Roman"/>
          <w:szCs w:val="28"/>
        </w:rPr>
        <w:t xml:space="preserve">Khéo </w:t>
      </w:r>
      <w:r>
        <w:rPr>
          <w:rFonts w:ascii="Times New Roman" w:hAnsi="Times New Roman"/>
          <w:szCs w:val="28"/>
        </w:rPr>
        <w:t>không đến xây dựng nhà ở tại khu đất TĐC II mà UBND xã đã giao đất</w:t>
      </w:r>
      <w:r w:rsidR="00EE6874">
        <w:rPr>
          <w:rFonts w:ascii="Times New Roman" w:hAnsi="Times New Roman"/>
          <w:szCs w:val="28"/>
        </w:rPr>
        <w:t xml:space="preserve"> và không </w:t>
      </w:r>
      <w:r w:rsidR="00B93D88">
        <w:rPr>
          <w:rFonts w:ascii="Times New Roman" w:hAnsi="Times New Roman"/>
          <w:szCs w:val="28"/>
        </w:rPr>
        <w:t xml:space="preserve">thực hiện việc giải tỏa di dời tái định cư đến nơi ở mới </w:t>
      </w:r>
      <w:r>
        <w:rPr>
          <w:rFonts w:ascii="Times New Roman" w:hAnsi="Times New Roman"/>
          <w:szCs w:val="28"/>
        </w:rPr>
        <w:t>và vẫn tiếp tục sử dụng lại đất ở cũ tại thửa đất bị ảnh hưởng sạt lỡ trước đây.</w:t>
      </w:r>
      <w:r w:rsidR="009C07A6">
        <w:rPr>
          <w:rFonts w:ascii="Times New Roman" w:hAnsi="Times New Roman"/>
          <w:szCs w:val="28"/>
        </w:rPr>
        <w:t xml:space="preserve"> Nay vợ chồng ông Khéo đã mất, các con của ông đã tháo dỡ nhà ở cũ xây lại nhà ở mới.</w:t>
      </w:r>
      <w:r w:rsidRPr="003B4EBB">
        <w:rPr>
          <w:rFonts w:ascii="Times New Roman" w:hAnsi="Times New Roman"/>
          <w:szCs w:val="28"/>
        </w:rPr>
        <w:t xml:space="preserve"> </w:t>
      </w:r>
      <w:r>
        <w:rPr>
          <w:rFonts w:ascii="Times New Roman" w:hAnsi="Times New Roman"/>
          <w:szCs w:val="28"/>
        </w:rPr>
        <w:t>Do vậy UBND xã Hải Dương đề xuất UBND thị xã Hương Trà không bố trí đất tái định cư đối với hộ gia đình ông</w:t>
      </w:r>
      <w:r w:rsidR="00194555">
        <w:rPr>
          <w:rFonts w:ascii="Times New Roman" w:hAnsi="Times New Roman"/>
          <w:szCs w:val="28"/>
        </w:rPr>
        <w:t xml:space="preserve"> Khéo</w:t>
      </w:r>
      <w:r>
        <w:rPr>
          <w:rFonts w:ascii="Times New Roman" w:hAnsi="Times New Roman"/>
          <w:szCs w:val="28"/>
        </w:rPr>
        <w:t>, đưa lô đất</w:t>
      </w:r>
      <w:r w:rsidR="009C07A6">
        <w:rPr>
          <w:rFonts w:ascii="Times New Roman" w:hAnsi="Times New Roman"/>
          <w:szCs w:val="28"/>
        </w:rPr>
        <w:t xml:space="preserve"> số 77</w:t>
      </w:r>
      <w:r>
        <w:rPr>
          <w:rFonts w:ascii="Times New Roman" w:hAnsi="Times New Roman"/>
          <w:szCs w:val="28"/>
        </w:rPr>
        <w:t>, diện tích 150m</w:t>
      </w:r>
      <w:r>
        <w:rPr>
          <w:rFonts w:ascii="Times New Roman" w:hAnsi="Times New Roman"/>
          <w:szCs w:val="28"/>
          <w:vertAlign w:val="superscript"/>
        </w:rPr>
        <w:t xml:space="preserve">2 </w:t>
      </w:r>
      <w:r>
        <w:rPr>
          <w:rFonts w:ascii="Times New Roman" w:hAnsi="Times New Roman"/>
          <w:szCs w:val="28"/>
        </w:rPr>
        <w:t xml:space="preserve"> vào quỹ đất UBND xã quản lý. </w:t>
      </w:r>
    </w:p>
    <w:p w:rsidR="00537E89" w:rsidRPr="00530ED7" w:rsidRDefault="00DF2D1A" w:rsidP="003A3E5B">
      <w:pPr>
        <w:pStyle w:val="BodyTextIndent"/>
        <w:spacing w:after="40"/>
        <w:rPr>
          <w:rFonts w:ascii="Times New Roman" w:hAnsi="Times New Roman"/>
          <w:b/>
          <w:i/>
          <w:szCs w:val="28"/>
        </w:rPr>
      </w:pPr>
      <w:r w:rsidRPr="00530ED7">
        <w:rPr>
          <w:rFonts w:ascii="Times New Roman" w:hAnsi="Times New Roman"/>
          <w:b/>
          <w:i/>
          <w:szCs w:val="28"/>
        </w:rPr>
        <w:t>4</w:t>
      </w:r>
      <w:r w:rsidR="00537E89" w:rsidRPr="00530ED7">
        <w:rPr>
          <w:rFonts w:ascii="Times New Roman" w:hAnsi="Times New Roman"/>
          <w:b/>
          <w:i/>
          <w:szCs w:val="28"/>
        </w:rPr>
        <w:t>.</w:t>
      </w:r>
      <w:r w:rsidR="006867FE" w:rsidRPr="00530ED7">
        <w:rPr>
          <w:rFonts w:ascii="Times New Roman" w:hAnsi="Times New Roman"/>
          <w:b/>
          <w:i/>
          <w:szCs w:val="28"/>
        </w:rPr>
        <w:t xml:space="preserve"> </w:t>
      </w:r>
      <w:r w:rsidR="00537E89" w:rsidRPr="00530ED7">
        <w:rPr>
          <w:rFonts w:ascii="Times New Roman" w:hAnsi="Times New Roman"/>
          <w:b/>
          <w:i/>
          <w:szCs w:val="28"/>
        </w:rPr>
        <w:t>Trường hợp hộ ông</w:t>
      </w:r>
      <w:r w:rsidR="00D35FCD" w:rsidRPr="00530ED7">
        <w:rPr>
          <w:rFonts w:ascii="Times New Roman" w:hAnsi="Times New Roman"/>
          <w:b/>
          <w:i/>
          <w:szCs w:val="28"/>
        </w:rPr>
        <w:t xml:space="preserve"> Hà Trọng Hiền</w:t>
      </w:r>
      <w:r w:rsidR="00537E89" w:rsidRPr="00530ED7">
        <w:rPr>
          <w:rFonts w:ascii="Times New Roman" w:hAnsi="Times New Roman"/>
          <w:b/>
          <w:i/>
          <w:szCs w:val="28"/>
        </w:rPr>
        <w:t xml:space="preserve">, </w:t>
      </w:r>
      <w:r w:rsidR="00537186" w:rsidRPr="00530ED7">
        <w:rPr>
          <w:rFonts w:ascii="Times New Roman" w:hAnsi="Times New Roman"/>
          <w:b/>
          <w:i/>
          <w:szCs w:val="28"/>
        </w:rPr>
        <w:t>địa chỉ thôn Thai Dương Hạ Nam</w:t>
      </w:r>
      <w:r w:rsidR="00892517" w:rsidRPr="00530ED7">
        <w:rPr>
          <w:rFonts w:ascii="Times New Roman" w:hAnsi="Times New Roman"/>
          <w:b/>
          <w:i/>
          <w:szCs w:val="28"/>
        </w:rPr>
        <w:t>:</w:t>
      </w:r>
    </w:p>
    <w:p w:rsidR="00476CDD" w:rsidRDefault="006867FE" w:rsidP="003A3E5B">
      <w:pPr>
        <w:pStyle w:val="BodyTextIndent"/>
        <w:spacing w:after="40"/>
        <w:rPr>
          <w:rFonts w:ascii="Times New Roman" w:hAnsi="Times New Roman"/>
          <w:szCs w:val="28"/>
        </w:rPr>
      </w:pPr>
      <w:r>
        <w:rPr>
          <w:rFonts w:ascii="Times New Roman" w:hAnsi="Times New Roman"/>
          <w:szCs w:val="28"/>
        </w:rPr>
        <w:t xml:space="preserve">Ông Hà Trọng Hiền </w:t>
      </w:r>
      <w:r w:rsidR="009C07A6">
        <w:rPr>
          <w:rFonts w:ascii="Times New Roman" w:hAnsi="Times New Roman"/>
          <w:szCs w:val="28"/>
        </w:rPr>
        <w:t xml:space="preserve">và bà Phan Thị Hoa (hộ khẩu thường trú tại thôn Thai Dương Hạ Nam) </w:t>
      </w:r>
      <w:r>
        <w:rPr>
          <w:rFonts w:ascii="Times New Roman" w:hAnsi="Times New Roman"/>
          <w:szCs w:val="28"/>
        </w:rPr>
        <w:t>có đất và nhà ở tại xóm Gành, thôn Thai Dương Hạ Nam do bão lụt làm sạt lỡ bờ biển và ảnh hưởng đến nhà của ông</w:t>
      </w:r>
      <w:r w:rsidR="007E35F9">
        <w:rPr>
          <w:rFonts w:ascii="Times New Roman" w:hAnsi="Times New Roman"/>
          <w:szCs w:val="28"/>
        </w:rPr>
        <w:t>. Vào năm 2003 UBND xã đã bố trí vào khu quy hoạch tái định cư II được bốc thăm lô đất số 106, diện tích 150m</w:t>
      </w:r>
      <w:r w:rsidR="007E35F9">
        <w:rPr>
          <w:rFonts w:ascii="Times New Roman" w:hAnsi="Times New Roman"/>
          <w:szCs w:val="28"/>
          <w:vertAlign w:val="superscript"/>
        </w:rPr>
        <w:t>2</w:t>
      </w:r>
      <w:r w:rsidR="00F8490D">
        <w:rPr>
          <w:rFonts w:ascii="Times New Roman" w:hAnsi="Times New Roman"/>
          <w:szCs w:val="28"/>
        </w:rPr>
        <w:t xml:space="preserve">, nhưng gia đình ông vẫn tiếp tục sử dụng nhà đất tại xóm Gành thôn Thai Dương Hạ Nam. </w:t>
      </w:r>
      <w:r w:rsidR="007E35F9">
        <w:rPr>
          <w:rFonts w:ascii="Times New Roman" w:hAnsi="Times New Roman"/>
          <w:szCs w:val="28"/>
        </w:rPr>
        <w:t>Đến năm 2009 ông đã có đơn xin trả lại đất đã nhận ở khu tái định cư II chưa xây dựng nhà ở</w:t>
      </w:r>
      <w:r w:rsidR="00C03AD4">
        <w:rPr>
          <w:rFonts w:ascii="Times New Roman" w:hAnsi="Times New Roman"/>
          <w:szCs w:val="28"/>
        </w:rPr>
        <w:t xml:space="preserve">. </w:t>
      </w:r>
      <w:r w:rsidR="00B252DC">
        <w:rPr>
          <w:rFonts w:ascii="Times New Roman" w:hAnsi="Times New Roman"/>
          <w:szCs w:val="28"/>
        </w:rPr>
        <w:t xml:space="preserve">Năm 2010 ông Hiền và bà Hoa có nhận chuyển nhượng quyền sử dụng đất và nhà của ông Trần Phước Lệ-bà Huỳnh Thị Thủy tại xóm Đình, thôn Thai Dương Hạ Trung (có giấy CNQSD đất) và đã sinh sống ở đó. Vào </w:t>
      </w:r>
      <w:r w:rsidR="00C03AD4">
        <w:rPr>
          <w:rFonts w:ascii="Times New Roman" w:hAnsi="Times New Roman"/>
          <w:szCs w:val="28"/>
        </w:rPr>
        <w:t xml:space="preserve">năm 2014 nhà nước đầu tư tuyến đê kè biển ở khu vực xóm Gành, thôn Thai </w:t>
      </w:r>
      <w:r w:rsidR="00C03AD4">
        <w:rPr>
          <w:rFonts w:ascii="Times New Roman" w:hAnsi="Times New Roman"/>
          <w:szCs w:val="28"/>
        </w:rPr>
        <w:lastRenderedPageBreak/>
        <w:t xml:space="preserve">Dương Hạ Nam, vì vậy buộc phải di dời nhà </w:t>
      </w:r>
      <w:r w:rsidR="009A15E4">
        <w:rPr>
          <w:rFonts w:ascii="Times New Roman" w:hAnsi="Times New Roman"/>
          <w:szCs w:val="28"/>
        </w:rPr>
        <w:t xml:space="preserve">cũ của </w:t>
      </w:r>
      <w:r w:rsidR="00C03AD4">
        <w:rPr>
          <w:rFonts w:ascii="Times New Roman" w:hAnsi="Times New Roman"/>
          <w:szCs w:val="28"/>
        </w:rPr>
        <w:t xml:space="preserve">ông </w:t>
      </w:r>
      <w:r w:rsidR="009A15E4">
        <w:rPr>
          <w:rFonts w:ascii="Times New Roman" w:hAnsi="Times New Roman"/>
          <w:szCs w:val="28"/>
        </w:rPr>
        <w:t xml:space="preserve">ở xóm Gánh </w:t>
      </w:r>
      <w:r w:rsidR="00C03AD4">
        <w:rPr>
          <w:rFonts w:ascii="Times New Roman" w:hAnsi="Times New Roman"/>
          <w:szCs w:val="28"/>
        </w:rPr>
        <w:t>để xây dựng</w:t>
      </w:r>
      <w:r w:rsidR="00D30639">
        <w:rPr>
          <w:rFonts w:ascii="Times New Roman" w:hAnsi="Times New Roman"/>
          <w:szCs w:val="28"/>
        </w:rPr>
        <w:t>, trên cơ sở đó UBND xã đã bố trí đất vào khu quy hoạch đất tái định cư II</w:t>
      </w:r>
      <w:r w:rsidR="00DF2D1A">
        <w:rPr>
          <w:rFonts w:ascii="Times New Roman" w:hAnsi="Times New Roman"/>
          <w:szCs w:val="28"/>
        </w:rPr>
        <w:t xml:space="preserve"> có lô đất số 76, diện tích 150m</w:t>
      </w:r>
      <w:r w:rsidR="00DF2D1A">
        <w:rPr>
          <w:rFonts w:ascii="Times New Roman" w:hAnsi="Times New Roman"/>
          <w:szCs w:val="28"/>
          <w:vertAlign w:val="superscript"/>
        </w:rPr>
        <w:t>2</w:t>
      </w:r>
      <w:r w:rsidR="00BA41E8">
        <w:rPr>
          <w:rFonts w:ascii="Times New Roman" w:hAnsi="Times New Roman"/>
          <w:szCs w:val="28"/>
        </w:rPr>
        <w:t xml:space="preserve"> </w:t>
      </w:r>
      <w:r w:rsidR="00DF2D1A">
        <w:rPr>
          <w:rFonts w:ascii="Times New Roman" w:hAnsi="Times New Roman"/>
          <w:szCs w:val="28"/>
        </w:rPr>
        <w:t>và</w:t>
      </w:r>
      <w:r w:rsidR="009C43E4">
        <w:rPr>
          <w:rFonts w:ascii="Times New Roman" w:hAnsi="Times New Roman"/>
          <w:szCs w:val="28"/>
        </w:rPr>
        <w:t xml:space="preserve"> ông, bà</w:t>
      </w:r>
      <w:r w:rsidR="00DF2D1A">
        <w:rPr>
          <w:rFonts w:ascii="Times New Roman" w:hAnsi="Times New Roman"/>
          <w:szCs w:val="28"/>
        </w:rPr>
        <w:t xml:space="preserve"> đã tháo dỡ nhà ở tại xóm Gành,</w:t>
      </w:r>
      <w:r w:rsidR="00BA41E8" w:rsidRPr="00BA41E8">
        <w:rPr>
          <w:rFonts w:ascii="Times New Roman" w:hAnsi="Times New Roman"/>
          <w:szCs w:val="28"/>
        </w:rPr>
        <w:t xml:space="preserve"> </w:t>
      </w:r>
      <w:r w:rsidR="00BA41E8">
        <w:rPr>
          <w:rFonts w:ascii="Times New Roman" w:hAnsi="Times New Roman"/>
          <w:szCs w:val="28"/>
        </w:rPr>
        <w:t>tuy nhiên chưa có Quyết định</w:t>
      </w:r>
      <w:r w:rsidR="009A15E4">
        <w:rPr>
          <w:rFonts w:ascii="Times New Roman" w:hAnsi="Times New Roman"/>
          <w:szCs w:val="28"/>
        </w:rPr>
        <w:t xml:space="preserve"> giao đất của cấp có thẩm quyền</w:t>
      </w:r>
      <w:r w:rsidR="00DF2D1A">
        <w:rPr>
          <w:rFonts w:ascii="Times New Roman" w:hAnsi="Times New Roman"/>
          <w:szCs w:val="28"/>
        </w:rPr>
        <w:t>.</w:t>
      </w:r>
      <w:r w:rsidR="00BA41E8">
        <w:rPr>
          <w:rFonts w:ascii="Times New Roman" w:hAnsi="Times New Roman"/>
          <w:szCs w:val="28"/>
        </w:rPr>
        <w:t xml:space="preserve"> </w:t>
      </w:r>
      <w:r w:rsidR="00DF2D1A">
        <w:rPr>
          <w:rFonts w:ascii="Times New Roman" w:hAnsi="Times New Roman"/>
          <w:szCs w:val="28"/>
        </w:rPr>
        <w:t>Đến nay gia đình ông vẫn chưa xây dựng nhà ở tại lô đất đã nhận.</w:t>
      </w:r>
    </w:p>
    <w:p w:rsidR="009C07A6" w:rsidRPr="00476CDD" w:rsidRDefault="009C07A6" w:rsidP="003A3E5B">
      <w:pPr>
        <w:pStyle w:val="BodyTextIndent"/>
        <w:spacing w:after="40"/>
        <w:rPr>
          <w:rFonts w:ascii="Times New Roman" w:hAnsi="Times New Roman"/>
          <w:szCs w:val="28"/>
        </w:rPr>
      </w:pPr>
      <w:r w:rsidRPr="009A15E4">
        <w:rPr>
          <w:rFonts w:ascii="Times New Roman" w:hAnsi="Times New Roman"/>
          <w:b/>
          <w:color w:val="000000" w:themeColor="text1"/>
          <w:szCs w:val="28"/>
        </w:rPr>
        <w:t>Đề xuất hướng xử lý:</w:t>
      </w:r>
      <w:r w:rsidRPr="009A15E4">
        <w:rPr>
          <w:rFonts w:ascii="Times New Roman" w:hAnsi="Times New Roman"/>
          <w:color w:val="000000" w:themeColor="text1"/>
          <w:szCs w:val="28"/>
        </w:rPr>
        <w:t xml:space="preserve"> Từ năm </w:t>
      </w:r>
      <w:r w:rsidR="002D745C" w:rsidRPr="009A15E4">
        <w:rPr>
          <w:rFonts w:ascii="Times New Roman" w:hAnsi="Times New Roman"/>
          <w:color w:val="000000" w:themeColor="text1"/>
          <w:szCs w:val="28"/>
        </w:rPr>
        <w:t>2014 đến nay</w:t>
      </w:r>
      <w:r w:rsidRPr="009A15E4">
        <w:rPr>
          <w:rFonts w:ascii="Times New Roman" w:hAnsi="Times New Roman"/>
          <w:color w:val="000000" w:themeColor="text1"/>
          <w:szCs w:val="28"/>
        </w:rPr>
        <w:t xml:space="preserve"> hộ ông </w:t>
      </w:r>
      <w:r w:rsidR="00911ADA">
        <w:rPr>
          <w:rFonts w:ascii="Times New Roman" w:hAnsi="Times New Roman"/>
          <w:color w:val="000000" w:themeColor="text1"/>
          <w:szCs w:val="28"/>
        </w:rPr>
        <w:t>Hiền</w:t>
      </w:r>
      <w:r w:rsidRPr="009A15E4">
        <w:rPr>
          <w:rFonts w:ascii="Times New Roman" w:hAnsi="Times New Roman"/>
          <w:color w:val="000000" w:themeColor="text1"/>
          <w:szCs w:val="28"/>
        </w:rPr>
        <w:t xml:space="preserve"> </w:t>
      </w:r>
      <w:r w:rsidR="00A826F8">
        <w:rPr>
          <w:rFonts w:ascii="Times New Roman" w:hAnsi="Times New Roman"/>
          <w:color w:val="000000" w:themeColor="text1"/>
          <w:szCs w:val="28"/>
        </w:rPr>
        <w:t xml:space="preserve">chưa </w:t>
      </w:r>
      <w:r w:rsidRPr="009A15E4">
        <w:rPr>
          <w:rFonts w:ascii="Times New Roman" w:hAnsi="Times New Roman"/>
          <w:color w:val="000000" w:themeColor="text1"/>
          <w:szCs w:val="28"/>
        </w:rPr>
        <w:t>đến xây dựng nhà ở tại khu đất TĐC II mà UBND xã đã giao đất</w:t>
      </w:r>
      <w:r w:rsidR="002D745C" w:rsidRPr="009A15E4">
        <w:rPr>
          <w:rFonts w:ascii="Times New Roman" w:hAnsi="Times New Roman"/>
          <w:color w:val="000000" w:themeColor="text1"/>
          <w:szCs w:val="28"/>
        </w:rPr>
        <w:t>.</w:t>
      </w:r>
      <w:r w:rsidR="00A6745F">
        <w:rPr>
          <w:rFonts w:ascii="Times New Roman" w:hAnsi="Times New Roman"/>
          <w:color w:val="000000" w:themeColor="text1"/>
          <w:szCs w:val="28"/>
        </w:rPr>
        <w:t xml:space="preserve"> Tuy nhiên trường hợp ông Hà Trọng Hiền thuộc trường hợp giải tỏa di dời tái định cư đến nơi ở mới để thực hiện đầu tư công trình đê kè biển và chưa được Nhà nước giao đất lần nào.  </w:t>
      </w:r>
      <w:r w:rsidR="002D745C" w:rsidRPr="009A15E4">
        <w:rPr>
          <w:rFonts w:ascii="Times New Roman" w:hAnsi="Times New Roman"/>
          <w:color w:val="000000" w:themeColor="text1"/>
          <w:szCs w:val="28"/>
        </w:rPr>
        <w:t xml:space="preserve"> </w:t>
      </w:r>
      <w:r w:rsidRPr="009A15E4">
        <w:rPr>
          <w:rFonts w:ascii="Times New Roman" w:hAnsi="Times New Roman"/>
          <w:color w:val="000000" w:themeColor="text1"/>
          <w:szCs w:val="28"/>
        </w:rPr>
        <w:t xml:space="preserve">Do vậy UBND xã Hải Dương đề xuất UBND thị xã Hương Trà </w:t>
      </w:r>
      <w:r w:rsidR="00A6745F">
        <w:rPr>
          <w:rFonts w:ascii="Times New Roman" w:hAnsi="Times New Roman"/>
          <w:color w:val="000000" w:themeColor="text1"/>
          <w:szCs w:val="28"/>
        </w:rPr>
        <w:t xml:space="preserve">giao </w:t>
      </w:r>
      <w:r w:rsidRPr="009A15E4">
        <w:rPr>
          <w:rFonts w:ascii="Times New Roman" w:hAnsi="Times New Roman"/>
          <w:color w:val="000000" w:themeColor="text1"/>
          <w:szCs w:val="28"/>
        </w:rPr>
        <w:t>đất tái định cư đối với hộ gia đình ông</w:t>
      </w:r>
      <w:r w:rsidR="002D745C" w:rsidRPr="009A15E4">
        <w:rPr>
          <w:rFonts w:ascii="Times New Roman" w:hAnsi="Times New Roman"/>
          <w:color w:val="000000" w:themeColor="text1"/>
          <w:szCs w:val="28"/>
        </w:rPr>
        <w:t xml:space="preserve"> Ông Hà Trọng Hiền và bà Phan Thị Hoa </w:t>
      </w:r>
      <w:r w:rsidR="00151728">
        <w:rPr>
          <w:rFonts w:ascii="Times New Roman" w:hAnsi="Times New Roman"/>
          <w:color w:val="000000" w:themeColor="text1"/>
          <w:szCs w:val="28"/>
        </w:rPr>
        <w:t xml:space="preserve">tại </w:t>
      </w:r>
      <w:r w:rsidRPr="009A15E4">
        <w:rPr>
          <w:rFonts w:ascii="Times New Roman" w:hAnsi="Times New Roman"/>
          <w:color w:val="000000" w:themeColor="text1"/>
          <w:szCs w:val="28"/>
        </w:rPr>
        <w:t>lô đất</w:t>
      </w:r>
      <w:r w:rsidR="00A338D6" w:rsidRPr="009A15E4">
        <w:rPr>
          <w:rFonts w:ascii="Times New Roman" w:hAnsi="Times New Roman"/>
          <w:color w:val="000000" w:themeColor="text1"/>
          <w:szCs w:val="28"/>
        </w:rPr>
        <w:t xml:space="preserve"> số 76</w:t>
      </w:r>
      <w:r w:rsidRPr="009A15E4">
        <w:rPr>
          <w:rFonts w:ascii="Times New Roman" w:hAnsi="Times New Roman"/>
          <w:color w:val="000000" w:themeColor="text1"/>
          <w:szCs w:val="28"/>
        </w:rPr>
        <w:t>, diện tích 150m</w:t>
      </w:r>
      <w:r w:rsidR="00151728">
        <w:rPr>
          <w:rFonts w:ascii="Times New Roman" w:hAnsi="Times New Roman"/>
          <w:color w:val="000000" w:themeColor="text1"/>
          <w:szCs w:val="28"/>
          <w:vertAlign w:val="superscript"/>
        </w:rPr>
        <w:t>2</w:t>
      </w:r>
      <w:r w:rsidRPr="009A15E4">
        <w:rPr>
          <w:rFonts w:ascii="Times New Roman" w:hAnsi="Times New Roman"/>
          <w:color w:val="000000" w:themeColor="text1"/>
          <w:szCs w:val="28"/>
        </w:rPr>
        <w:t xml:space="preserve">. </w:t>
      </w:r>
    </w:p>
    <w:p w:rsidR="00DF2D1A" w:rsidRPr="00530ED7" w:rsidRDefault="00DF2D1A" w:rsidP="003A3E5B">
      <w:pPr>
        <w:pStyle w:val="BodyTextIndent"/>
        <w:spacing w:after="40"/>
        <w:rPr>
          <w:rFonts w:ascii="Times New Roman" w:hAnsi="Times New Roman"/>
          <w:b/>
          <w:i/>
          <w:szCs w:val="28"/>
        </w:rPr>
      </w:pPr>
      <w:r w:rsidRPr="00530ED7">
        <w:rPr>
          <w:rFonts w:ascii="Times New Roman" w:hAnsi="Times New Roman"/>
          <w:b/>
          <w:i/>
          <w:szCs w:val="28"/>
        </w:rPr>
        <w:t>5. Trường hợp hộ ông Đào Duy Đài, đ</w:t>
      </w:r>
      <w:r w:rsidR="00F03941" w:rsidRPr="00530ED7">
        <w:rPr>
          <w:rFonts w:ascii="Times New Roman" w:hAnsi="Times New Roman"/>
          <w:b/>
          <w:i/>
          <w:szCs w:val="28"/>
        </w:rPr>
        <w:t>ịa chỉ thôn Thai Dương Hạ Trung:</w:t>
      </w:r>
    </w:p>
    <w:p w:rsidR="00691C94" w:rsidRDefault="00DF2D1A" w:rsidP="003A3E5B">
      <w:pPr>
        <w:pStyle w:val="BodyTextIndent"/>
        <w:spacing w:after="40"/>
        <w:rPr>
          <w:rFonts w:ascii="Times New Roman" w:hAnsi="Times New Roman"/>
          <w:szCs w:val="28"/>
        </w:rPr>
      </w:pPr>
      <w:r>
        <w:rPr>
          <w:rFonts w:ascii="Times New Roman" w:hAnsi="Times New Roman"/>
          <w:szCs w:val="28"/>
        </w:rPr>
        <w:t>Ông Đào Duy Đài</w:t>
      </w:r>
      <w:r w:rsidR="001445F2">
        <w:rPr>
          <w:rFonts w:ascii="Times New Roman" w:hAnsi="Times New Roman"/>
          <w:szCs w:val="28"/>
        </w:rPr>
        <w:t xml:space="preserve"> và bà Võ Thị Ánh (hộ khẩu thường trú tại thôn Thai Dương HạTrung) </w:t>
      </w:r>
      <w:r>
        <w:rPr>
          <w:rFonts w:ascii="Times New Roman" w:hAnsi="Times New Roman"/>
          <w:szCs w:val="28"/>
        </w:rPr>
        <w:t xml:space="preserve">có đất và nhà ở tại xóm Đình, thôn Thai Dương Hạ Trung </w:t>
      </w:r>
      <w:r w:rsidR="00F25C59">
        <w:rPr>
          <w:rFonts w:ascii="Times New Roman" w:hAnsi="Times New Roman"/>
          <w:szCs w:val="28"/>
        </w:rPr>
        <w:t xml:space="preserve">vào năm 2003 </w:t>
      </w:r>
      <w:r>
        <w:rPr>
          <w:rFonts w:ascii="Times New Roman" w:hAnsi="Times New Roman"/>
          <w:szCs w:val="28"/>
        </w:rPr>
        <w:t>d</w:t>
      </w:r>
      <w:r w:rsidR="00F25C59">
        <w:rPr>
          <w:rFonts w:ascii="Times New Roman" w:hAnsi="Times New Roman"/>
          <w:szCs w:val="28"/>
        </w:rPr>
        <w:t>o bão lụt đã làm sạt lỡ bờ biển và ảnh hưởng đến nhà của ông tốc mái, sụt lún nhà ở. UBND xã đã bố trí vào khu quy hoạch t</w:t>
      </w:r>
      <w:r w:rsidR="00A439DB">
        <w:rPr>
          <w:rFonts w:ascii="Times New Roman" w:hAnsi="Times New Roman"/>
          <w:szCs w:val="28"/>
        </w:rPr>
        <w:t xml:space="preserve">ái định cư II đã bốc thăm lô số </w:t>
      </w:r>
      <w:r w:rsidR="00F25C59">
        <w:rPr>
          <w:rFonts w:ascii="Times New Roman" w:hAnsi="Times New Roman"/>
          <w:szCs w:val="28"/>
        </w:rPr>
        <w:t>17, diện tích 150m</w:t>
      </w:r>
      <w:r w:rsidR="00F25C59">
        <w:rPr>
          <w:rFonts w:ascii="Times New Roman" w:hAnsi="Times New Roman"/>
          <w:szCs w:val="28"/>
          <w:vertAlign w:val="superscript"/>
        </w:rPr>
        <w:t>2</w:t>
      </w:r>
      <w:r w:rsidR="00D07193">
        <w:rPr>
          <w:rFonts w:ascii="Times New Roman" w:hAnsi="Times New Roman"/>
          <w:szCs w:val="28"/>
        </w:rPr>
        <w:t>, tuy nhiên chưa có quyết định giao đất của cấp có thẩm quyền</w:t>
      </w:r>
      <w:r w:rsidR="00F25C59">
        <w:rPr>
          <w:rFonts w:ascii="Times New Roman" w:hAnsi="Times New Roman"/>
          <w:szCs w:val="28"/>
        </w:rPr>
        <w:t>. Từ khi nhận đất ở khu tái định cư đến nay hộ gia đình ông chưa xây dựng nhà ở, vẫn ở nhà của bố mẹ là ông Đào Sinh</w:t>
      </w:r>
      <w:r w:rsidR="00A93FDE">
        <w:rPr>
          <w:rFonts w:ascii="Times New Roman" w:hAnsi="Times New Roman"/>
          <w:szCs w:val="28"/>
        </w:rPr>
        <w:t xml:space="preserve"> cho đến nay</w:t>
      </w:r>
      <w:r w:rsidR="00F25C59">
        <w:rPr>
          <w:rFonts w:ascii="Times New Roman" w:hAnsi="Times New Roman"/>
          <w:szCs w:val="28"/>
        </w:rPr>
        <w:t>.</w:t>
      </w:r>
      <w:r w:rsidR="00616AD8">
        <w:rPr>
          <w:rFonts w:ascii="Times New Roman" w:hAnsi="Times New Roman"/>
          <w:szCs w:val="28"/>
        </w:rPr>
        <w:t xml:space="preserve"> Nhà cũ đã hư hỏng nặng, đất </w:t>
      </w:r>
      <w:r w:rsidR="007850D4">
        <w:rPr>
          <w:rFonts w:ascii="Times New Roman" w:hAnsi="Times New Roman"/>
          <w:szCs w:val="28"/>
        </w:rPr>
        <w:t xml:space="preserve">ở </w:t>
      </w:r>
      <w:r w:rsidR="0003702F">
        <w:rPr>
          <w:rFonts w:ascii="Times New Roman" w:hAnsi="Times New Roman"/>
          <w:szCs w:val="28"/>
        </w:rPr>
        <w:t>còn nguyên hiện trạng</w:t>
      </w:r>
      <w:r w:rsidR="00AB2AD4">
        <w:rPr>
          <w:rFonts w:ascii="Times New Roman" w:hAnsi="Times New Roman"/>
          <w:szCs w:val="28"/>
        </w:rPr>
        <w:t xml:space="preserve">. </w:t>
      </w:r>
      <w:r w:rsidR="0003702F">
        <w:rPr>
          <w:rFonts w:ascii="Times New Roman" w:hAnsi="Times New Roman"/>
          <w:szCs w:val="28"/>
        </w:rPr>
        <w:t xml:space="preserve"> </w:t>
      </w:r>
    </w:p>
    <w:p w:rsidR="00616AD8" w:rsidRDefault="00AB2AD4" w:rsidP="003A3E5B">
      <w:pPr>
        <w:pStyle w:val="BodyTextIndent"/>
        <w:spacing w:after="40"/>
        <w:rPr>
          <w:rFonts w:ascii="Times New Roman" w:hAnsi="Times New Roman"/>
          <w:szCs w:val="28"/>
        </w:rPr>
      </w:pPr>
      <w:r>
        <w:rPr>
          <w:rFonts w:ascii="Times New Roman" w:hAnsi="Times New Roman"/>
          <w:szCs w:val="28"/>
        </w:rPr>
        <w:t>Đối chiếu quy hoạch đã được</w:t>
      </w:r>
      <w:r w:rsidR="0003702F">
        <w:rPr>
          <w:rFonts w:ascii="Times New Roman" w:hAnsi="Times New Roman"/>
          <w:szCs w:val="28"/>
        </w:rPr>
        <w:t xml:space="preserve"> </w:t>
      </w:r>
      <w:r>
        <w:rPr>
          <w:rFonts w:ascii="Times New Roman" w:hAnsi="Times New Roman"/>
          <w:szCs w:val="28"/>
        </w:rPr>
        <w:t xml:space="preserve">Phê duyệt </w:t>
      </w:r>
      <w:r w:rsidRPr="003C184F">
        <w:rPr>
          <w:rFonts w:ascii="Times New Roman" w:hAnsi="Times New Roman"/>
          <w:szCs w:val="28"/>
        </w:rPr>
        <w:t>chi tiết khu dịch vụ du lịch-Bãi tắm cộng đồng</w:t>
      </w:r>
      <w:r>
        <w:rPr>
          <w:rFonts w:ascii="Times New Roman" w:hAnsi="Times New Roman"/>
          <w:szCs w:val="28"/>
        </w:rPr>
        <w:t xml:space="preserve"> (tỷ lệ 1/500)</w:t>
      </w:r>
      <w:r w:rsidRPr="003C184F">
        <w:rPr>
          <w:rFonts w:ascii="Times New Roman" w:hAnsi="Times New Roman"/>
          <w:szCs w:val="28"/>
        </w:rPr>
        <w:t xml:space="preserve"> xã Hải Dương</w:t>
      </w:r>
      <w:r>
        <w:rPr>
          <w:rFonts w:ascii="Times New Roman" w:hAnsi="Times New Roman"/>
          <w:szCs w:val="28"/>
        </w:rPr>
        <w:t xml:space="preserve">, thị xã Hương Trà thì </w:t>
      </w:r>
      <w:r w:rsidR="00C26D04">
        <w:rPr>
          <w:rFonts w:ascii="Times New Roman" w:hAnsi="Times New Roman"/>
          <w:szCs w:val="28"/>
        </w:rPr>
        <w:t>thửa đất ở tại vị trí trước đây</w:t>
      </w:r>
      <w:r w:rsidR="00744910">
        <w:rPr>
          <w:rFonts w:ascii="Times New Roman" w:hAnsi="Times New Roman"/>
          <w:szCs w:val="28"/>
        </w:rPr>
        <w:t xml:space="preserve"> của ông Đài</w:t>
      </w:r>
      <w:r w:rsidR="00C26D04">
        <w:rPr>
          <w:rFonts w:ascii="Times New Roman" w:hAnsi="Times New Roman"/>
          <w:szCs w:val="28"/>
        </w:rPr>
        <w:t xml:space="preserve"> bị sạt lỡ bờ biển </w:t>
      </w:r>
      <w:r>
        <w:rPr>
          <w:rFonts w:ascii="Times New Roman" w:hAnsi="Times New Roman"/>
          <w:szCs w:val="28"/>
        </w:rPr>
        <w:t xml:space="preserve">nằm trong phạm vi đất lập quy hoạch. </w:t>
      </w:r>
    </w:p>
    <w:p w:rsidR="00A439DB" w:rsidRDefault="00A439DB" w:rsidP="003A3E5B">
      <w:pPr>
        <w:pStyle w:val="BodyTextIndent"/>
        <w:spacing w:after="40"/>
        <w:rPr>
          <w:rFonts w:ascii="Times New Roman" w:hAnsi="Times New Roman"/>
          <w:szCs w:val="28"/>
        </w:rPr>
      </w:pPr>
      <w:r w:rsidRPr="00C67498">
        <w:rPr>
          <w:rFonts w:ascii="Times New Roman" w:hAnsi="Times New Roman"/>
          <w:b/>
          <w:szCs w:val="28"/>
        </w:rPr>
        <w:t>Đề xuất hướng xử lý:</w:t>
      </w:r>
      <w:r w:rsidR="00B93D88" w:rsidRPr="00B93D88">
        <w:rPr>
          <w:rFonts w:ascii="Times New Roman" w:hAnsi="Times New Roman"/>
          <w:szCs w:val="28"/>
        </w:rPr>
        <w:t xml:space="preserve"> </w:t>
      </w:r>
      <w:r w:rsidR="00B93D88">
        <w:rPr>
          <w:rFonts w:ascii="Times New Roman" w:hAnsi="Times New Roman"/>
          <w:szCs w:val="28"/>
        </w:rPr>
        <w:t>Đối chiếu các quy định</w:t>
      </w:r>
      <w:r w:rsidR="00744910">
        <w:rPr>
          <w:rFonts w:ascii="Times New Roman" w:hAnsi="Times New Roman"/>
          <w:szCs w:val="28"/>
        </w:rPr>
        <w:t xml:space="preserve"> của pháp luật</w:t>
      </w:r>
      <w:r w:rsidR="004E6C99">
        <w:rPr>
          <w:rFonts w:ascii="Times New Roman" w:hAnsi="Times New Roman"/>
          <w:szCs w:val="28"/>
        </w:rPr>
        <w:t xml:space="preserve"> và nhu cầu thực tiễn</w:t>
      </w:r>
      <w:r w:rsidR="00744910">
        <w:rPr>
          <w:rFonts w:ascii="Times New Roman" w:hAnsi="Times New Roman"/>
          <w:szCs w:val="28"/>
        </w:rPr>
        <w:t xml:space="preserve">. </w:t>
      </w:r>
      <w:r w:rsidR="00B93D88">
        <w:rPr>
          <w:rFonts w:ascii="Times New Roman" w:hAnsi="Times New Roman"/>
          <w:szCs w:val="28"/>
        </w:rPr>
        <w:t xml:space="preserve">Ông Đài và bà Ánh phải thực hiện </w:t>
      </w:r>
      <w:r w:rsidR="003934FA">
        <w:rPr>
          <w:rFonts w:ascii="Times New Roman" w:hAnsi="Times New Roman"/>
          <w:szCs w:val="28"/>
        </w:rPr>
        <w:t xml:space="preserve">hoàn thành </w:t>
      </w:r>
      <w:r w:rsidR="00B93D88">
        <w:rPr>
          <w:rFonts w:ascii="Times New Roman" w:hAnsi="Times New Roman"/>
          <w:szCs w:val="28"/>
        </w:rPr>
        <w:t>việc giải tỏa</w:t>
      </w:r>
      <w:r w:rsidR="003934FA">
        <w:rPr>
          <w:rFonts w:ascii="Times New Roman" w:hAnsi="Times New Roman"/>
          <w:szCs w:val="28"/>
        </w:rPr>
        <w:t xml:space="preserve"> công trì</w:t>
      </w:r>
      <w:r w:rsidR="006B30BD">
        <w:rPr>
          <w:rFonts w:ascii="Times New Roman" w:hAnsi="Times New Roman"/>
          <w:szCs w:val="28"/>
        </w:rPr>
        <w:t xml:space="preserve">nh nhà ở cũ (hiện nay bỏ hoang). </w:t>
      </w:r>
      <w:r w:rsidR="00F50C89">
        <w:rPr>
          <w:rFonts w:ascii="Times New Roman" w:hAnsi="Times New Roman"/>
          <w:color w:val="000000" w:themeColor="text1"/>
          <w:szCs w:val="28"/>
        </w:rPr>
        <w:t>Tuy nhiên trường hợp ông Đào Duy Đài thuộc trường hợp giải tỏa di dời tái định cư đến nơi ở mới và chưa được Nhà nước giao đất lần nào</w:t>
      </w:r>
      <w:r w:rsidR="003934FA">
        <w:rPr>
          <w:rFonts w:ascii="Times New Roman" w:hAnsi="Times New Roman"/>
          <w:szCs w:val="28"/>
        </w:rPr>
        <w:t>.</w:t>
      </w:r>
      <w:r w:rsidR="00B93D88">
        <w:rPr>
          <w:rFonts w:ascii="Times New Roman" w:hAnsi="Times New Roman"/>
          <w:szCs w:val="28"/>
        </w:rPr>
        <w:t xml:space="preserve"> </w:t>
      </w:r>
      <w:r>
        <w:rPr>
          <w:rFonts w:ascii="Times New Roman" w:hAnsi="Times New Roman"/>
          <w:szCs w:val="28"/>
        </w:rPr>
        <w:t xml:space="preserve">Do vậy UBND xã Hải Dương đề </w:t>
      </w:r>
      <w:r w:rsidR="00A93FDE">
        <w:rPr>
          <w:rFonts w:ascii="Times New Roman" w:hAnsi="Times New Roman"/>
          <w:szCs w:val="28"/>
        </w:rPr>
        <w:t>xuất UBND thị xã Hương Trà</w:t>
      </w:r>
      <w:r>
        <w:rPr>
          <w:rFonts w:ascii="Times New Roman" w:hAnsi="Times New Roman"/>
          <w:szCs w:val="28"/>
        </w:rPr>
        <w:t xml:space="preserve"> </w:t>
      </w:r>
      <w:r w:rsidR="00E21652">
        <w:rPr>
          <w:rFonts w:ascii="Times New Roman" w:hAnsi="Times New Roman"/>
          <w:szCs w:val="28"/>
        </w:rPr>
        <w:t xml:space="preserve">giao </w:t>
      </w:r>
      <w:r>
        <w:rPr>
          <w:rFonts w:ascii="Times New Roman" w:hAnsi="Times New Roman"/>
          <w:szCs w:val="28"/>
        </w:rPr>
        <w:t>đất tái định cư đối với hộ gia đình ông</w:t>
      </w:r>
      <w:r w:rsidR="00A93FDE">
        <w:rPr>
          <w:rFonts w:ascii="Times New Roman" w:hAnsi="Times New Roman"/>
          <w:szCs w:val="28"/>
        </w:rPr>
        <w:t xml:space="preserve"> Đào Duy Đài tại</w:t>
      </w:r>
      <w:r>
        <w:rPr>
          <w:rFonts w:ascii="Times New Roman" w:hAnsi="Times New Roman"/>
          <w:szCs w:val="28"/>
        </w:rPr>
        <w:t xml:space="preserve"> </w:t>
      </w:r>
      <w:r w:rsidR="004C7EDF">
        <w:rPr>
          <w:rFonts w:ascii="Times New Roman" w:hAnsi="Times New Roman"/>
          <w:szCs w:val="28"/>
        </w:rPr>
        <w:t xml:space="preserve">lô </w:t>
      </w:r>
      <w:r>
        <w:rPr>
          <w:rFonts w:ascii="Times New Roman" w:hAnsi="Times New Roman"/>
          <w:szCs w:val="28"/>
        </w:rPr>
        <w:t>đất</w:t>
      </w:r>
      <w:r w:rsidR="00A338D6">
        <w:rPr>
          <w:rFonts w:ascii="Times New Roman" w:hAnsi="Times New Roman"/>
          <w:szCs w:val="28"/>
        </w:rPr>
        <w:t xml:space="preserve"> số 1</w:t>
      </w:r>
      <w:r>
        <w:rPr>
          <w:rFonts w:ascii="Times New Roman" w:hAnsi="Times New Roman"/>
          <w:szCs w:val="28"/>
        </w:rPr>
        <w:t>7, diện tích 150m</w:t>
      </w:r>
      <w:r>
        <w:rPr>
          <w:rFonts w:ascii="Times New Roman" w:hAnsi="Times New Roman"/>
          <w:szCs w:val="28"/>
          <w:vertAlign w:val="superscript"/>
        </w:rPr>
        <w:t>2</w:t>
      </w:r>
      <w:r w:rsidR="00A93FDE">
        <w:rPr>
          <w:rFonts w:ascii="Times New Roman" w:hAnsi="Times New Roman"/>
          <w:szCs w:val="28"/>
        </w:rPr>
        <w:t>.</w:t>
      </w:r>
    </w:p>
    <w:p w:rsidR="00616AD8" w:rsidRPr="00530ED7" w:rsidRDefault="00616AD8" w:rsidP="003A3E5B">
      <w:pPr>
        <w:pStyle w:val="BodyTextIndent"/>
        <w:spacing w:after="40"/>
        <w:rPr>
          <w:rFonts w:ascii="Times New Roman" w:hAnsi="Times New Roman"/>
          <w:b/>
          <w:i/>
          <w:szCs w:val="28"/>
        </w:rPr>
      </w:pPr>
      <w:r w:rsidRPr="00530ED7">
        <w:rPr>
          <w:rFonts w:ascii="Times New Roman" w:hAnsi="Times New Roman"/>
          <w:b/>
          <w:i/>
          <w:szCs w:val="28"/>
        </w:rPr>
        <w:t xml:space="preserve">6. </w:t>
      </w:r>
      <w:r w:rsidR="000815BB" w:rsidRPr="00530ED7">
        <w:rPr>
          <w:rFonts w:ascii="Times New Roman" w:hAnsi="Times New Roman"/>
          <w:b/>
          <w:i/>
          <w:szCs w:val="28"/>
        </w:rPr>
        <w:t>Trường hợp hộ bà Phan Thị Cẩm</w:t>
      </w:r>
      <w:r w:rsidRPr="00530ED7">
        <w:rPr>
          <w:rFonts w:ascii="Times New Roman" w:hAnsi="Times New Roman"/>
          <w:b/>
          <w:i/>
          <w:szCs w:val="28"/>
        </w:rPr>
        <w:t xml:space="preserve">, </w:t>
      </w:r>
      <w:r w:rsidR="000815BB" w:rsidRPr="00530ED7">
        <w:rPr>
          <w:rFonts w:ascii="Times New Roman" w:hAnsi="Times New Roman"/>
          <w:b/>
          <w:i/>
          <w:szCs w:val="28"/>
        </w:rPr>
        <w:t>địa chỉ thôn Thai Dương Hạ Nam</w:t>
      </w:r>
      <w:r w:rsidR="00F03941" w:rsidRPr="00530ED7">
        <w:rPr>
          <w:rFonts w:ascii="Times New Roman" w:hAnsi="Times New Roman"/>
          <w:b/>
          <w:i/>
          <w:szCs w:val="28"/>
        </w:rPr>
        <w:t>:</w:t>
      </w:r>
    </w:p>
    <w:p w:rsidR="00C36DA3" w:rsidRPr="00087EAE" w:rsidRDefault="00E95E8B" w:rsidP="003A3E5B">
      <w:pPr>
        <w:pStyle w:val="BodyTextIndent"/>
        <w:spacing w:after="40"/>
        <w:rPr>
          <w:rFonts w:ascii="Times New Roman" w:hAnsi="Times New Roman"/>
          <w:szCs w:val="28"/>
        </w:rPr>
      </w:pPr>
      <w:r>
        <w:rPr>
          <w:rFonts w:ascii="Times New Roman" w:hAnsi="Times New Roman"/>
          <w:szCs w:val="28"/>
        </w:rPr>
        <w:t>Bà Phan Thị Cẩm</w:t>
      </w:r>
      <w:r w:rsidR="00A93FDE">
        <w:rPr>
          <w:rFonts w:ascii="Times New Roman" w:hAnsi="Times New Roman"/>
          <w:szCs w:val="28"/>
        </w:rPr>
        <w:t xml:space="preserve"> (hộ khẩu thường trú tại thôn Thai Dương Hạ Nam)</w:t>
      </w:r>
      <w:r>
        <w:rPr>
          <w:rFonts w:ascii="Times New Roman" w:hAnsi="Times New Roman"/>
          <w:szCs w:val="28"/>
        </w:rPr>
        <w:t xml:space="preserve"> </w:t>
      </w:r>
      <w:r w:rsidR="002E0051">
        <w:rPr>
          <w:rFonts w:ascii="Times New Roman" w:hAnsi="Times New Roman"/>
          <w:szCs w:val="28"/>
        </w:rPr>
        <w:t xml:space="preserve">có </w:t>
      </w:r>
      <w:r w:rsidR="00874CAA">
        <w:rPr>
          <w:rFonts w:ascii="Times New Roman" w:hAnsi="Times New Roman"/>
          <w:szCs w:val="28"/>
        </w:rPr>
        <w:t xml:space="preserve">dựng </w:t>
      </w:r>
      <w:r>
        <w:rPr>
          <w:rFonts w:ascii="Times New Roman" w:hAnsi="Times New Roman"/>
          <w:szCs w:val="28"/>
        </w:rPr>
        <w:t xml:space="preserve">nhà </w:t>
      </w:r>
      <w:r w:rsidR="009D429A">
        <w:rPr>
          <w:rFonts w:ascii="Times New Roman" w:hAnsi="Times New Roman"/>
          <w:szCs w:val="28"/>
        </w:rPr>
        <w:t>ở tạm đất bên ngoại tại xóm Cồn Đâu, thôn Thai Dương Hạ Nam. Đến năm 1999 do lụt lịch sử đã làm trôi nhà ở của bà. UBND xã đã bố trí đất ở vào khu quy hoạch tái định cư II và đã bốc thăm lô đất số 59, diện tích 150m</w:t>
      </w:r>
      <w:r w:rsidR="009D429A">
        <w:rPr>
          <w:rFonts w:ascii="Times New Roman" w:hAnsi="Times New Roman"/>
          <w:szCs w:val="28"/>
          <w:vertAlign w:val="superscript"/>
        </w:rPr>
        <w:t>2</w:t>
      </w:r>
      <w:r w:rsidR="009D429A">
        <w:rPr>
          <w:rFonts w:ascii="Times New Roman" w:hAnsi="Times New Roman"/>
          <w:szCs w:val="28"/>
        </w:rPr>
        <w:t xml:space="preserve"> </w:t>
      </w:r>
      <w:r w:rsidR="00A94C42">
        <w:rPr>
          <w:rFonts w:ascii="Times New Roman" w:hAnsi="Times New Roman"/>
          <w:szCs w:val="28"/>
        </w:rPr>
        <w:t>chưa xây nhà</w:t>
      </w:r>
      <w:r w:rsidR="004809DD">
        <w:rPr>
          <w:rFonts w:ascii="Times New Roman" w:hAnsi="Times New Roman"/>
          <w:szCs w:val="28"/>
        </w:rPr>
        <w:t xml:space="preserve"> ở </w:t>
      </w:r>
      <w:r w:rsidR="00A94C42">
        <w:rPr>
          <w:rFonts w:ascii="Times New Roman" w:hAnsi="Times New Roman"/>
          <w:szCs w:val="28"/>
        </w:rPr>
        <w:t xml:space="preserve">trên đất TĐC và bà ở tạm nhà </w:t>
      </w:r>
      <w:r w:rsidR="004809DD">
        <w:rPr>
          <w:rFonts w:ascii="Times New Roman" w:hAnsi="Times New Roman"/>
          <w:szCs w:val="28"/>
        </w:rPr>
        <w:t xml:space="preserve">của </w:t>
      </w:r>
      <w:r w:rsidR="00784BE5">
        <w:rPr>
          <w:rFonts w:ascii="Times New Roman" w:hAnsi="Times New Roman"/>
          <w:szCs w:val="28"/>
        </w:rPr>
        <w:t>ông Phan Hạnh. Đến năm 2001 bà Cẩm lên làm nhà ở t</w:t>
      </w:r>
      <w:r w:rsidR="004B43A5">
        <w:rPr>
          <w:rFonts w:ascii="Times New Roman" w:hAnsi="Times New Roman"/>
          <w:szCs w:val="28"/>
        </w:rPr>
        <w:t>ạm tại khu đất tái định cư II</w:t>
      </w:r>
      <w:r w:rsidR="00784BE5">
        <w:rPr>
          <w:rFonts w:ascii="Times New Roman" w:hAnsi="Times New Roman"/>
          <w:szCs w:val="28"/>
        </w:rPr>
        <w:t xml:space="preserve"> ở được một năm, sau đó</w:t>
      </w:r>
      <w:r w:rsidR="004B43A5">
        <w:rPr>
          <w:rFonts w:ascii="Times New Roman" w:hAnsi="Times New Roman"/>
          <w:szCs w:val="28"/>
        </w:rPr>
        <w:t xml:space="preserve"> b</w:t>
      </w:r>
      <w:r w:rsidR="004809DD">
        <w:rPr>
          <w:rFonts w:ascii="Times New Roman" w:hAnsi="Times New Roman"/>
          <w:szCs w:val="28"/>
        </w:rPr>
        <w:t xml:space="preserve">à </w:t>
      </w:r>
      <w:r w:rsidR="004B43A5">
        <w:rPr>
          <w:rFonts w:ascii="Times New Roman" w:hAnsi="Times New Roman"/>
          <w:szCs w:val="28"/>
        </w:rPr>
        <w:t>Cẩm</w:t>
      </w:r>
      <w:r w:rsidR="00E3057A">
        <w:rPr>
          <w:rFonts w:ascii="Times New Roman" w:hAnsi="Times New Roman"/>
          <w:szCs w:val="28"/>
        </w:rPr>
        <w:t xml:space="preserve"> lên Huế</w:t>
      </w:r>
      <w:r w:rsidR="004B43A5">
        <w:rPr>
          <w:rFonts w:ascii="Times New Roman" w:hAnsi="Times New Roman"/>
          <w:szCs w:val="28"/>
        </w:rPr>
        <w:t xml:space="preserve"> </w:t>
      </w:r>
      <w:r w:rsidR="004809DD">
        <w:rPr>
          <w:rFonts w:ascii="Times New Roman" w:hAnsi="Times New Roman"/>
          <w:szCs w:val="28"/>
        </w:rPr>
        <w:t xml:space="preserve">ở cùng </w:t>
      </w:r>
      <w:r w:rsidR="00784BE5">
        <w:rPr>
          <w:rFonts w:ascii="Times New Roman" w:hAnsi="Times New Roman"/>
          <w:szCs w:val="28"/>
        </w:rPr>
        <w:t xml:space="preserve">người con trai là ông Phan Bi tại đường Nguyễn Chí Thanh, phường Phú Hiệp. </w:t>
      </w:r>
      <w:r w:rsidR="00E3057A">
        <w:rPr>
          <w:rFonts w:ascii="Times New Roman" w:hAnsi="Times New Roman"/>
          <w:szCs w:val="28"/>
        </w:rPr>
        <w:t>Lúc đó b</w:t>
      </w:r>
      <w:r w:rsidR="004B43A5">
        <w:rPr>
          <w:rFonts w:ascii="Times New Roman" w:hAnsi="Times New Roman"/>
          <w:szCs w:val="28"/>
        </w:rPr>
        <w:t xml:space="preserve">à có nhờ </w:t>
      </w:r>
      <w:r w:rsidR="00784BE5">
        <w:rPr>
          <w:rFonts w:ascii="Times New Roman" w:hAnsi="Times New Roman"/>
          <w:szCs w:val="28"/>
        </w:rPr>
        <w:t xml:space="preserve">ông </w:t>
      </w:r>
      <w:r w:rsidR="004B43A5">
        <w:rPr>
          <w:rFonts w:ascii="Times New Roman" w:hAnsi="Times New Roman"/>
          <w:szCs w:val="28"/>
        </w:rPr>
        <w:t xml:space="preserve">Phan </w:t>
      </w:r>
      <w:r w:rsidR="00784BE5">
        <w:rPr>
          <w:rFonts w:ascii="Times New Roman" w:hAnsi="Times New Roman"/>
          <w:szCs w:val="28"/>
        </w:rPr>
        <w:t>Hạnh tiến hành xây dựng</w:t>
      </w:r>
      <w:r w:rsidR="002863A1">
        <w:rPr>
          <w:rFonts w:ascii="Times New Roman" w:hAnsi="Times New Roman"/>
          <w:szCs w:val="28"/>
        </w:rPr>
        <w:t xml:space="preserve"> khuôn viên lô đất</w:t>
      </w:r>
      <w:r w:rsidR="00784BE5">
        <w:rPr>
          <w:rFonts w:ascii="Times New Roman" w:hAnsi="Times New Roman"/>
          <w:szCs w:val="28"/>
        </w:rPr>
        <w:t xml:space="preserve"> móng</w:t>
      </w:r>
      <w:r w:rsidR="00B54663">
        <w:rPr>
          <w:rFonts w:ascii="Times New Roman" w:hAnsi="Times New Roman"/>
          <w:szCs w:val="28"/>
        </w:rPr>
        <w:t xml:space="preserve"> xây</w:t>
      </w:r>
      <w:r w:rsidR="00784BE5">
        <w:rPr>
          <w:rFonts w:ascii="Times New Roman" w:hAnsi="Times New Roman"/>
          <w:szCs w:val="28"/>
        </w:rPr>
        <w:t xml:space="preserve"> bằng bờ lô và dựng </w:t>
      </w:r>
      <w:r w:rsidR="00B54663">
        <w:rPr>
          <w:rFonts w:ascii="Times New Roman" w:hAnsi="Times New Roman"/>
          <w:szCs w:val="28"/>
        </w:rPr>
        <w:t xml:space="preserve">các </w:t>
      </w:r>
      <w:r w:rsidR="00784BE5">
        <w:rPr>
          <w:rFonts w:ascii="Times New Roman" w:hAnsi="Times New Roman"/>
          <w:szCs w:val="28"/>
        </w:rPr>
        <w:t>trụ bê tông</w:t>
      </w:r>
      <w:r w:rsidR="00B54663">
        <w:rPr>
          <w:rFonts w:ascii="Times New Roman" w:hAnsi="Times New Roman"/>
          <w:szCs w:val="28"/>
        </w:rPr>
        <w:t xml:space="preserve"> xung quanh</w:t>
      </w:r>
      <w:r w:rsidR="00784BE5">
        <w:rPr>
          <w:rFonts w:ascii="Times New Roman" w:hAnsi="Times New Roman"/>
          <w:szCs w:val="28"/>
        </w:rPr>
        <w:t xml:space="preserve">. </w:t>
      </w:r>
      <w:r w:rsidR="0057458C">
        <w:rPr>
          <w:rFonts w:ascii="Times New Roman" w:hAnsi="Times New Roman"/>
          <w:szCs w:val="28"/>
        </w:rPr>
        <w:t>Tuy nhiên chưa có quyết định giao đất của cấp có thẩm quyền.</w:t>
      </w:r>
    </w:p>
    <w:p w:rsidR="00A93FDE" w:rsidRDefault="00A93FDE" w:rsidP="003A3E5B">
      <w:pPr>
        <w:pStyle w:val="BodyTextIndent"/>
        <w:spacing w:after="40"/>
        <w:rPr>
          <w:rFonts w:ascii="Times New Roman" w:hAnsi="Times New Roman"/>
          <w:szCs w:val="28"/>
        </w:rPr>
      </w:pPr>
      <w:r w:rsidRPr="00C67498">
        <w:rPr>
          <w:rFonts w:ascii="Times New Roman" w:hAnsi="Times New Roman"/>
          <w:b/>
          <w:szCs w:val="28"/>
        </w:rPr>
        <w:t>Đề xuất hướng xử lý:</w:t>
      </w:r>
      <w:r w:rsidR="00294F6B">
        <w:rPr>
          <w:rFonts w:ascii="Times New Roman" w:hAnsi="Times New Roman"/>
          <w:szCs w:val="28"/>
        </w:rPr>
        <w:t xml:space="preserve"> </w:t>
      </w:r>
      <w:r w:rsidR="00B14648">
        <w:rPr>
          <w:rFonts w:ascii="Times New Roman" w:hAnsi="Times New Roman"/>
          <w:szCs w:val="28"/>
        </w:rPr>
        <w:t>Đối chiếu các quy định của pháp luật và</w:t>
      </w:r>
      <w:r w:rsidR="00A657EC">
        <w:rPr>
          <w:rFonts w:ascii="Times New Roman" w:hAnsi="Times New Roman"/>
          <w:szCs w:val="28"/>
        </w:rPr>
        <w:t xml:space="preserve"> nhu cầu thực tiễn,</w:t>
      </w:r>
      <w:r w:rsidR="00B14648" w:rsidRPr="00B14648">
        <w:rPr>
          <w:rFonts w:ascii="Times New Roman" w:hAnsi="Times New Roman"/>
          <w:szCs w:val="28"/>
        </w:rPr>
        <w:t xml:space="preserve"> </w:t>
      </w:r>
      <w:r w:rsidR="00B14648">
        <w:rPr>
          <w:rFonts w:ascii="Times New Roman" w:hAnsi="Times New Roman"/>
          <w:szCs w:val="28"/>
        </w:rPr>
        <w:t>năm 2001 bà Cẩm có làm nhà ở tạm tại khu đất tái định cư II và có xây dựng khuôn viên lô đất, bà</w:t>
      </w:r>
      <w:r w:rsidR="00294F6B">
        <w:rPr>
          <w:rFonts w:ascii="Times New Roman" w:hAnsi="Times New Roman"/>
          <w:szCs w:val="28"/>
        </w:rPr>
        <w:t xml:space="preserve"> Cẩm chưa được nhà nước giao đất ở lần nào. Do vậy UBND </w:t>
      </w:r>
      <w:r w:rsidR="00294F6B">
        <w:rPr>
          <w:rFonts w:ascii="Times New Roman" w:hAnsi="Times New Roman"/>
          <w:szCs w:val="28"/>
        </w:rPr>
        <w:lastRenderedPageBreak/>
        <w:t>xã Hải Dương đề xuất UBND thị xã Hương Trà giao đất tại khu TĐC II</w:t>
      </w:r>
      <w:r w:rsidR="0021025D">
        <w:rPr>
          <w:rFonts w:ascii="Times New Roman" w:hAnsi="Times New Roman"/>
          <w:szCs w:val="28"/>
        </w:rPr>
        <w:t xml:space="preserve"> cho </w:t>
      </w:r>
      <w:r>
        <w:rPr>
          <w:rFonts w:ascii="Times New Roman" w:hAnsi="Times New Roman"/>
          <w:szCs w:val="28"/>
        </w:rPr>
        <w:t xml:space="preserve">bà Phan Thị Cẩm </w:t>
      </w:r>
      <w:r w:rsidR="0021025D">
        <w:rPr>
          <w:rFonts w:ascii="Times New Roman" w:hAnsi="Times New Roman"/>
          <w:szCs w:val="28"/>
        </w:rPr>
        <w:t xml:space="preserve">tại </w:t>
      </w:r>
      <w:r>
        <w:rPr>
          <w:rFonts w:ascii="Times New Roman" w:hAnsi="Times New Roman"/>
          <w:szCs w:val="28"/>
        </w:rPr>
        <w:t>lô đất số 59, diện tích 150m</w:t>
      </w:r>
      <w:r w:rsidR="0021025D">
        <w:rPr>
          <w:rFonts w:ascii="Times New Roman" w:hAnsi="Times New Roman"/>
          <w:szCs w:val="28"/>
          <w:vertAlign w:val="superscript"/>
        </w:rPr>
        <w:t>2</w:t>
      </w:r>
      <w:r>
        <w:rPr>
          <w:rFonts w:ascii="Times New Roman" w:hAnsi="Times New Roman"/>
          <w:szCs w:val="28"/>
        </w:rPr>
        <w:t xml:space="preserve">. </w:t>
      </w:r>
    </w:p>
    <w:p w:rsidR="00643DF3" w:rsidRDefault="00710775" w:rsidP="003A3E5B">
      <w:pPr>
        <w:tabs>
          <w:tab w:val="left" w:pos="709"/>
        </w:tabs>
        <w:spacing w:after="40"/>
        <w:ind w:firstLine="600"/>
        <w:jc w:val="both"/>
        <w:rPr>
          <w:sz w:val="28"/>
          <w:szCs w:val="28"/>
        </w:rPr>
      </w:pPr>
      <w:r>
        <w:rPr>
          <w:sz w:val="28"/>
          <w:szCs w:val="28"/>
        </w:rPr>
        <w:tab/>
      </w:r>
      <w:r w:rsidR="00AE1149" w:rsidRPr="00AE1149">
        <w:rPr>
          <w:sz w:val="28"/>
          <w:szCs w:val="28"/>
        </w:rPr>
        <w:t xml:space="preserve">Vậy UBND xã </w:t>
      </w:r>
      <w:r w:rsidR="00DB4891">
        <w:rPr>
          <w:sz w:val="28"/>
          <w:szCs w:val="28"/>
        </w:rPr>
        <w:t xml:space="preserve">Hải Dương </w:t>
      </w:r>
      <w:r w:rsidR="00B55A7C">
        <w:rPr>
          <w:sz w:val="28"/>
          <w:szCs w:val="28"/>
        </w:rPr>
        <w:t xml:space="preserve">kính </w:t>
      </w:r>
      <w:r w:rsidR="00AE1149" w:rsidRPr="00AE1149">
        <w:rPr>
          <w:sz w:val="28"/>
          <w:szCs w:val="28"/>
        </w:rPr>
        <w:t>báo cáo UBND thị xã Hương Trà</w:t>
      </w:r>
      <w:r>
        <w:rPr>
          <w:sz w:val="28"/>
          <w:szCs w:val="28"/>
        </w:rPr>
        <w:t xml:space="preserve"> xem xét, quyết định</w:t>
      </w:r>
      <w:r w:rsidR="00AE1149" w:rsidRPr="00AE1149">
        <w:rPr>
          <w:sz w:val="28"/>
          <w:szCs w:val="28"/>
        </w:rPr>
        <w:t>.</w:t>
      </w:r>
      <w:r w:rsidR="00643DF3" w:rsidRPr="002062F8">
        <w:rPr>
          <w:sz w:val="28"/>
          <w:szCs w:val="28"/>
        </w:rPr>
        <w:tab/>
      </w:r>
    </w:p>
    <w:p w:rsidR="00F5053C" w:rsidRPr="002062F8" w:rsidRDefault="00F5053C" w:rsidP="00BE1411">
      <w:pPr>
        <w:tabs>
          <w:tab w:val="left" w:pos="709"/>
        </w:tabs>
        <w:ind w:firstLine="600"/>
        <w:jc w:val="both"/>
        <w:rPr>
          <w:sz w:val="28"/>
          <w:szCs w:val="28"/>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5670"/>
      </w:tblGrid>
      <w:tr w:rsidR="00643DF3" w:rsidRPr="002062F8" w:rsidTr="00BE1411">
        <w:trPr>
          <w:trHeight w:val="182"/>
        </w:trPr>
        <w:tc>
          <w:tcPr>
            <w:tcW w:w="3686" w:type="dxa"/>
          </w:tcPr>
          <w:p w:rsidR="00643DF3" w:rsidRPr="000101A7" w:rsidRDefault="00643DF3" w:rsidP="00C02128">
            <w:pPr>
              <w:ind w:right="32"/>
              <w:rPr>
                <w:b/>
                <w:i/>
              </w:rPr>
            </w:pPr>
            <w:r w:rsidRPr="000101A7">
              <w:rPr>
                <w:b/>
                <w:i/>
              </w:rPr>
              <w:t>Nơi nhận:</w:t>
            </w:r>
          </w:p>
          <w:p w:rsidR="00643DF3" w:rsidRPr="00595CD9" w:rsidRDefault="008763CE" w:rsidP="00C02128">
            <w:r>
              <w:t>-UBND thị xã Hương Trà</w:t>
            </w:r>
            <w:r w:rsidR="00643DF3" w:rsidRPr="00595CD9">
              <w:t>;</w:t>
            </w:r>
          </w:p>
          <w:p w:rsidR="00643DF3" w:rsidRDefault="00643DF3" w:rsidP="00C02128">
            <w:r>
              <w:t>-</w:t>
            </w:r>
            <w:r w:rsidRPr="00595CD9">
              <w:t>Phòng TN&amp;MT thị xã;</w:t>
            </w:r>
          </w:p>
          <w:p w:rsidR="00710775" w:rsidRDefault="00710775" w:rsidP="00C02128">
            <w:r>
              <w:t>-Trung tâm PTQĐ thị xã;</w:t>
            </w:r>
          </w:p>
          <w:p w:rsidR="00710775" w:rsidRDefault="00710775" w:rsidP="00C02128">
            <w:r>
              <w:t>-Phòng Quản lý đô thị thị xã;</w:t>
            </w:r>
          </w:p>
          <w:p w:rsidR="00B55A7C" w:rsidRDefault="00D63A6F" w:rsidP="00C02128">
            <w:r>
              <w:t>-</w:t>
            </w:r>
            <w:r w:rsidR="00B55A7C">
              <w:t>BTV Đảng ủy, TT HĐND xã;</w:t>
            </w:r>
          </w:p>
          <w:p w:rsidR="008763CE" w:rsidRPr="00595CD9" w:rsidRDefault="008763CE" w:rsidP="00C02128">
            <w:r>
              <w:t>-CT và các PCT. UBND xã;</w:t>
            </w:r>
          </w:p>
          <w:p w:rsidR="00643DF3" w:rsidRPr="00595CD9" w:rsidRDefault="00643DF3" w:rsidP="00C02128">
            <w:pPr>
              <w:rPr>
                <w:sz w:val="28"/>
                <w:szCs w:val="28"/>
              </w:rPr>
            </w:pPr>
            <w:r>
              <w:t>-</w:t>
            </w:r>
            <w:r w:rsidR="008763CE">
              <w:t>Lưu VT; ĐC-XD.</w:t>
            </w:r>
          </w:p>
        </w:tc>
        <w:tc>
          <w:tcPr>
            <w:tcW w:w="5670" w:type="dxa"/>
          </w:tcPr>
          <w:p w:rsidR="00643DF3" w:rsidRPr="00E86F6E" w:rsidRDefault="00643DF3" w:rsidP="00C02128">
            <w:pPr>
              <w:jc w:val="center"/>
              <w:rPr>
                <w:rStyle w:val="Strong"/>
                <w:sz w:val="28"/>
                <w:szCs w:val="28"/>
              </w:rPr>
            </w:pPr>
            <w:r w:rsidRPr="00E86F6E">
              <w:rPr>
                <w:rStyle w:val="Strong"/>
                <w:sz w:val="28"/>
                <w:szCs w:val="28"/>
              </w:rPr>
              <w:t>TM. ỦY BAN NHÂN DÂN</w:t>
            </w:r>
          </w:p>
          <w:p w:rsidR="00643DF3" w:rsidRPr="00E86F6E" w:rsidRDefault="00643DF3" w:rsidP="00C02128">
            <w:pPr>
              <w:jc w:val="center"/>
              <w:rPr>
                <w:rStyle w:val="Strong"/>
                <w:sz w:val="28"/>
                <w:szCs w:val="28"/>
              </w:rPr>
            </w:pPr>
            <w:r w:rsidRPr="00E86F6E">
              <w:rPr>
                <w:rStyle w:val="Strong"/>
                <w:sz w:val="28"/>
                <w:szCs w:val="28"/>
              </w:rPr>
              <w:t>CHỦ TỊCH</w:t>
            </w:r>
          </w:p>
          <w:p w:rsidR="00643DF3" w:rsidRPr="00E86F6E" w:rsidRDefault="00643DF3" w:rsidP="00C02128">
            <w:pPr>
              <w:jc w:val="center"/>
              <w:rPr>
                <w:rStyle w:val="Strong"/>
                <w:sz w:val="28"/>
                <w:szCs w:val="28"/>
              </w:rPr>
            </w:pPr>
          </w:p>
          <w:p w:rsidR="00643DF3" w:rsidRPr="00E86F6E" w:rsidRDefault="00643DF3" w:rsidP="00C02128">
            <w:pPr>
              <w:jc w:val="center"/>
              <w:rPr>
                <w:rStyle w:val="Strong"/>
                <w:sz w:val="28"/>
                <w:szCs w:val="28"/>
              </w:rPr>
            </w:pPr>
          </w:p>
          <w:p w:rsidR="00643DF3" w:rsidRPr="00E86F6E" w:rsidRDefault="00643DF3" w:rsidP="00C02128">
            <w:pPr>
              <w:jc w:val="center"/>
              <w:rPr>
                <w:b/>
                <w:sz w:val="28"/>
                <w:szCs w:val="28"/>
              </w:rPr>
            </w:pPr>
          </w:p>
          <w:p w:rsidR="00643DF3" w:rsidRPr="00E86F6E" w:rsidRDefault="00643DF3" w:rsidP="00C02128">
            <w:pPr>
              <w:jc w:val="center"/>
              <w:rPr>
                <w:rStyle w:val="Strong"/>
                <w:sz w:val="28"/>
                <w:szCs w:val="28"/>
              </w:rPr>
            </w:pPr>
          </w:p>
          <w:p w:rsidR="00643DF3" w:rsidRPr="00E86F6E" w:rsidRDefault="00643DF3" w:rsidP="00C02128">
            <w:pPr>
              <w:jc w:val="center"/>
              <w:rPr>
                <w:rStyle w:val="Strong"/>
                <w:sz w:val="28"/>
                <w:szCs w:val="28"/>
              </w:rPr>
            </w:pPr>
          </w:p>
          <w:p w:rsidR="00643DF3" w:rsidRPr="00F17A91" w:rsidRDefault="00643DF3" w:rsidP="00C02128">
            <w:pPr>
              <w:jc w:val="center"/>
              <w:rPr>
                <w:sz w:val="28"/>
                <w:szCs w:val="28"/>
              </w:rPr>
            </w:pPr>
            <w:r w:rsidRPr="00E86F6E">
              <w:rPr>
                <w:rStyle w:val="Strong"/>
                <w:sz w:val="28"/>
                <w:szCs w:val="28"/>
              </w:rPr>
              <w:t>Lê Văn Đoàn</w:t>
            </w:r>
          </w:p>
        </w:tc>
      </w:tr>
    </w:tbl>
    <w:p w:rsidR="00643DF3" w:rsidRPr="002062F8" w:rsidRDefault="00643DF3" w:rsidP="00643DF3">
      <w:pPr>
        <w:spacing w:line="252" w:lineRule="auto"/>
        <w:ind w:right="32"/>
        <w:jc w:val="both"/>
        <w:rPr>
          <w:b/>
          <w:i/>
          <w:sz w:val="28"/>
          <w:szCs w:val="28"/>
        </w:rPr>
      </w:pPr>
    </w:p>
    <w:p w:rsidR="00643DF3" w:rsidRPr="002062F8" w:rsidRDefault="00643DF3" w:rsidP="00643DF3">
      <w:pPr>
        <w:rPr>
          <w:sz w:val="28"/>
          <w:szCs w:val="28"/>
        </w:rPr>
      </w:pPr>
    </w:p>
    <w:p w:rsidR="00445C86" w:rsidRDefault="00445C86"/>
    <w:sectPr w:rsidR="00445C86" w:rsidSect="00F3426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oronto">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200"/>
    <w:multiLevelType w:val="hybridMultilevel"/>
    <w:tmpl w:val="D6921A22"/>
    <w:lvl w:ilvl="0" w:tplc="BB66F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BB5DA8"/>
    <w:multiLevelType w:val="hybridMultilevel"/>
    <w:tmpl w:val="832A84AC"/>
    <w:lvl w:ilvl="0" w:tplc="70DE8F9A">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
    <w:nsid w:val="21B014C4"/>
    <w:multiLevelType w:val="hybridMultilevel"/>
    <w:tmpl w:val="BB7E6868"/>
    <w:lvl w:ilvl="0" w:tplc="B71C5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3730B"/>
    <w:multiLevelType w:val="hybridMultilevel"/>
    <w:tmpl w:val="7A54777A"/>
    <w:lvl w:ilvl="0" w:tplc="5B5A1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DA41C0"/>
    <w:multiLevelType w:val="hybridMultilevel"/>
    <w:tmpl w:val="A28EC5A8"/>
    <w:lvl w:ilvl="0" w:tplc="8EC0E8E8">
      <w:start w:val="1"/>
      <w:numFmt w:val="decimal"/>
      <w:lvlText w:val="%1."/>
      <w:lvlJc w:val="left"/>
      <w:pPr>
        <w:ind w:left="1430" w:hanging="87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359D099C"/>
    <w:multiLevelType w:val="hybridMultilevel"/>
    <w:tmpl w:val="7C62354C"/>
    <w:lvl w:ilvl="0" w:tplc="A6989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0C6241"/>
    <w:multiLevelType w:val="hybridMultilevel"/>
    <w:tmpl w:val="6B84296C"/>
    <w:lvl w:ilvl="0" w:tplc="C2D27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15591A"/>
    <w:multiLevelType w:val="hybridMultilevel"/>
    <w:tmpl w:val="602E5BA4"/>
    <w:lvl w:ilvl="0" w:tplc="4CDC1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835C73"/>
    <w:multiLevelType w:val="hybridMultilevel"/>
    <w:tmpl w:val="C36CAE38"/>
    <w:lvl w:ilvl="0" w:tplc="91E46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2A7F1B"/>
    <w:multiLevelType w:val="hybridMultilevel"/>
    <w:tmpl w:val="606A1ED8"/>
    <w:lvl w:ilvl="0" w:tplc="27508BD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4"/>
  </w:num>
  <w:num w:numId="2">
    <w:abstractNumId w:val="6"/>
  </w:num>
  <w:num w:numId="3">
    <w:abstractNumId w:val="3"/>
  </w:num>
  <w:num w:numId="4">
    <w:abstractNumId w:val="5"/>
  </w:num>
  <w:num w:numId="5">
    <w:abstractNumId w:val="8"/>
  </w:num>
  <w:num w:numId="6">
    <w:abstractNumId w:val="0"/>
  </w:num>
  <w:num w:numId="7">
    <w:abstractNumId w:val="2"/>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F3"/>
    <w:rsid w:val="00006B24"/>
    <w:rsid w:val="0003702F"/>
    <w:rsid w:val="00040500"/>
    <w:rsid w:val="00040846"/>
    <w:rsid w:val="000522FF"/>
    <w:rsid w:val="000613F9"/>
    <w:rsid w:val="000815BB"/>
    <w:rsid w:val="00087EAE"/>
    <w:rsid w:val="000A6F2D"/>
    <w:rsid w:val="000B34B8"/>
    <w:rsid w:val="000F797F"/>
    <w:rsid w:val="00137BF5"/>
    <w:rsid w:val="001445F2"/>
    <w:rsid w:val="00151728"/>
    <w:rsid w:val="00153175"/>
    <w:rsid w:val="0015378A"/>
    <w:rsid w:val="00157279"/>
    <w:rsid w:val="00166026"/>
    <w:rsid w:val="0019393F"/>
    <w:rsid w:val="00194555"/>
    <w:rsid w:val="001A3EC7"/>
    <w:rsid w:val="001D3381"/>
    <w:rsid w:val="001D718B"/>
    <w:rsid w:val="00206E61"/>
    <w:rsid w:val="0021025D"/>
    <w:rsid w:val="002863A1"/>
    <w:rsid w:val="00294F6B"/>
    <w:rsid w:val="00297EB2"/>
    <w:rsid w:val="002D745C"/>
    <w:rsid w:val="002E0051"/>
    <w:rsid w:val="002F25AC"/>
    <w:rsid w:val="00322774"/>
    <w:rsid w:val="00326C03"/>
    <w:rsid w:val="0037535F"/>
    <w:rsid w:val="003934FA"/>
    <w:rsid w:val="003951F6"/>
    <w:rsid w:val="003A3E5B"/>
    <w:rsid w:val="003A5B75"/>
    <w:rsid w:val="003A7AF0"/>
    <w:rsid w:val="003B4EBB"/>
    <w:rsid w:val="003D2F6D"/>
    <w:rsid w:val="00403C47"/>
    <w:rsid w:val="00413BE0"/>
    <w:rsid w:val="00435367"/>
    <w:rsid w:val="00440A59"/>
    <w:rsid w:val="00443CCA"/>
    <w:rsid w:val="00445C86"/>
    <w:rsid w:val="00457F41"/>
    <w:rsid w:val="0047274E"/>
    <w:rsid w:val="00474CC7"/>
    <w:rsid w:val="00476CDD"/>
    <w:rsid w:val="004809DD"/>
    <w:rsid w:val="00480CF1"/>
    <w:rsid w:val="00490AA1"/>
    <w:rsid w:val="00493405"/>
    <w:rsid w:val="004B43A5"/>
    <w:rsid w:val="004B4ECE"/>
    <w:rsid w:val="004B6BBA"/>
    <w:rsid w:val="004C7EDF"/>
    <w:rsid w:val="004D0E31"/>
    <w:rsid w:val="004E49F5"/>
    <w:rsid w:val="004E6C99"/>
    <w:rsid w:val="004F2569"/>
    <w:rsid w:val="00500DFB"/>
    <w:rsid w:val="00511BF0"/>
    <w:rsid w:val="00530ED7"/>
    <w:rsid w:val="00531FC2"/>
    <w:rsid w:val="00537186"/>
    <w:rsid w:val="00537E89"/>
    <w:rsid w:val="00544092"/>
    <w:rsid w:val="0057458C"/>
    <w:rsid w:val="00581F3F"/>
    <w:rsid w:val="00584A90"/>
    <w:rsid w:val="005C52A2"/>
    <w:rsid w:val="005F7D21"/>
    <w:rsid w:val="00613743"/>
    <w:rsid w:val="00616AD8"/>
    <w:rsid w:val="00642475"/>
    <w:rsid w:val="00643DF3"/>
    <w:rsid w:val="00667EC1"/>
    <w:rsid w:val="006779A3"/>
    <w:rsid w:val="006867FE"/>
    <w:rsid w:val="00691C94"/>
    <w:rsid w:val="00694F6C"/>
    <w:rsid w:val="006B0A14"/>
    <w:rsid w:val="006B30BD"/>
    <w:rsid w:val="006C7A82"/>
    <w:rsid w:val="006D4D6D"/>
    <w:rsid w:val="00710775"/>
    <w:rsid w:val="0073218A"/>
    <w:rsid w:val="00744910"/>
    <w:rsid w:val="007527CA"/>
    <w:rsid w:val="00762662"/>
    <w:rsid w:val="00763958"/>
    <w:rsid w:val="00773221"/>
    <w:rsid w:val="00784BE5"/>
    <w:rsid w:val="007850D4"/>
    <w:rsid w:val="007E0BFB"/>
    <w:rsid w:val="007E35F9"/>
    <w:rsid w:val="007E3781"/>
    <w:rsid w:val="007F100E"/>
    <w:rsid w:val="00822F1F"/>
    <w:rsid w:val="00826252"/>
    <w:rsid w:val="00860640"/>
    <w:rsid w:val="00864591"/>
    <w:rsid w:val="00874CAA"/>
    <w:rsid w:val="008763CE"/>
    <w:rsid w:val="00892517"/>
    <w:rsid w:val="008C15D2"/>
    <w:rsid w:val="008E4423"/>
    <w:rsid w:val="00911ADA"/>
    <w:rsid w:val="00923E25"/>
    <w:rsid w:val="009728A5"/>
    <w:rsid w:val="00972A54"/>
    <w:rsid w:val="009859E4"/>
    <w:rsid w:val="0098713A"/>
    <w:rsid w:val="009A15E4"/>
    <w:rsid w:val="009B6659"/>
    <w:rsid w:val="009C07A6"/>
    <w:rsid w:val="009C43E4"/>
    <w:rsid w:val="009D429A"/>
    <w:rsid w:val="00A0048B"/>
    <w:rsid w:val="00A023D8"/>
    <w:rsid w:val="00A23E01"/>
    <w:rsid w:val="00A338D6"/>
    <w:rsid w:val="00A439DB"/>
    <w:rsid w:val="00A657EC"/>
    <w:rsid w:val="00A6745F"/>
    <w:rsid w:val="00A80AB9"/>
    <w:rsid w:val="00A826F8"/>
    <w:rsid w:val="00A82DF0"/>
    <w:rsid w:val="00A92FBC"/>
    <w:rsid w:val="00A93FDE"/>
    <w:rsid w:val="00A94C42"/>
    <w:rsid w:val="00AB2482"/>
    <w:rsid w:val="00AB2AD4"/>
    <w:rsid w:val="00AD0B66"/>
    <w:rsid w:val="00AE1149"/>
    <w:rsid w:val="00B14648"/>
    <w:rsid w:val="00B252DC"/>
    <w:rsid w:val="00B34686"/>
    <w:rsid w:val="00B5432E"/>
    <w:rsid w:val="00B54663"/>
    <w:rsid w:val="00B55A7C"/>
    <w:rsid w:val="00B569C0"/>
    <w:rsid w:val="00B7191B"/>
    <w:rsid w:val="00B803B4"/>
    <w:rsid w:val="00B85ED3"/>
    <w:rsid w:val="00B9295D"/>
    <w:rsid w:val="00B93D88"/>
    <w:rsid w:val="00BA41E8"/>
    <w:rsid w:val="00BB07F5"/>
    <w:rsid w:val="00BD70D3"/>
    <w:rsid w:val="00BE1411"/>
    <w:rsid w:val="00BE5867"/>
    <w:rsid w:val="00C02128"/>
    <w:rsid w:val="00C03AD4"/>
    <w:rsid w:val="00C26D04"/>
    <w:rsid w:val="00C36DA3"/>
    <w:rsid w:val="00C67498"/>
    <w:rsid w:val="00C74E56"/>
    <w:rsid w:val="00CA1CA8"/>
    <w:rsid w:val="00CB5F2E"/>
    <w:rsid w:val="00CD2752"/>
    <w:rsid w:val="00CD3A65"/>
    <w:rsid w:val="00CF332E"/>
    <w:rsid w:val="00CF4711"/>
    <w:rsid w:val="00CF736B"/>
    <w:rsid w:val="00D07193"/>
    <w:rsid w:val="00D30639"/>
    <w:rsid w:val="00D35FCD"/>
    <w:rsid w:val="00D36D7A"/>
    <w:rsid w:val="00D53F91"/>
    <w:rsid w:val="00D63A6F"/>
    <w:rsid w:val="00D73D8E"/>
    <w:rsid w:val="00D81E89"/>
    <w:rsid w:val="00D840F0"/>
    <w:rsid w:val="00DB4891"/>
    <w:rsid w:val="00DC7999"/>
    <w:rsid w:val="00DD4274"/>
    <w:rsid w:val="00DE64A4"/>
    <w:rsid w:val="00DF2D1A"/>
    <w:rsid w:val="00DF6466"/>
    <w:rsid w:val="00E0109C"/>
    <w:rsid w:val="00E21652"/>
    <w:rsid w:val="00E22C4B"/>
    <w:rsid w:val="00E3057A"/>
    <w:rsid w:val="00E50252"/>
    <w:rsid w:val="00E777E2"/>
    <w:rsid w:val="00E86F45"/>
    <w:rsid w:val="00E929F6"/>
    <w:rsid w:val="00E95E8B"/>
    <w:rsid w:val="00EA53EF"/>
    <w:rsid w:val="00EC5767"/>
    <w:rsid w:val="00ED3DFE"/>
    <w:rsid w:val="00ED482A"/>
    <w:rsid w:val="00EE247A"/>
    <w:rsid w:val="00EE4472"/>
    <w:rsid w:val="00EE6874"/>
    <w:rsid w:val="00EF378F"/>
    <w:rsid w:val="00F03941"/>
    <w:rsid w:val="00F13893"/>
    <w:rsid w:val="00F25C59"/>
    <w:rsid w:val="00F34265"/>
    <w:rsid w:val="00F46C14"/>
    <w:rsid w:val="00F5053C"/>
    <w:rsid w:val="00F50C89"/>
    <w:rsid w:val="00F8490D"/>
    <w:rsid w:val="00F94E87"/>
    <w:rsid w:val="00FE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43DF3"/>
    <w:pPr>
      <w:ind w:firstLine="720"/>
      <w:jc w:val="both"/>
    </w:pPr>
    <w:rPr>
      <w:rFonts w:ascii="VNtoronto" w:hAnsi="VNtoronto"/>
      <w:sz w:val="28"/>
      <w:szCs w:val="20"/>
    </w:rPr>
  </w:style>
  <w:style w:type="character" w:customStyle="1" w:styleId="BodyTextIndentChar">
    <w:name w:val="Body Text Indent Char"/>
    <w:basedOn w:val="DefaultParagraphFont"/>
    <w:link w:val="BodyTextIndent"/>
    <w:rsid w:val="00643DF3"/>
    <w:rPr>
      <w:rFonts w:ascii="VNtoronto" w:eastAsia="Times New Roman" w:hAnsi="VNtoronto" w:cs="Times New Roman"/>
      <w:sz w:val="28"/>
      <w:szCs w:val="20"/>
    </w:rPr>
  </w:style>
  <w:style w:type="table" w:styleId="TableGrid">
    <w:name w:val="Table Grid"/>
    <w:basedOn w:val="TableNormal"/>
    <w:rsid w:val="00643D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43DF3"/>
    <w:rPr>
      <w:b/>
      <w:bCs/>
    </w:rPr>
  </w:style>
  <w:style w:type="paragraph" w:styleId="BalloonText">
    <w:name w:val="Balloon Text"/>
    <w:basedOn w:val="Normal"/>
    <w:link w:val="BalloonTextChar"/>
    <w:uiPriority w:val="99"/>
    <w:semiHidden/>
    <w:unhideWhenUsed/>
    <w:rsid w:val="00892517"/>
    <w:rPr>
      <w:rFonts w:ascii="Tahoma" w:hAnsi="Tahoma" w:cs="Tahoma"/>
      <w:sz w:val="16"/>
      <w:szCs w:val="16"/>
    </w:rPr>
  </w:style>
  <w:style w:type="character" w:customStyle="1" w:styleId="BalloonTextChar">
    <w:name w:val="Balloon Text Char"/>
    <w:basedOn w:val="DefaultParagraphFont"/>
    <w:link w:val="BalloonText"/>
    <w:uiPriority w:val="99"/>
    <w:semiHidden/>
    <w:rsid w:val="00892517"/>
    <w:rPr>
      <w:rFonts w:ascii="Tahoma" w:eastAsia="Times New Roman" w:hAnsi="Tahoma" w:cs="Tahoma"/>
      <w:sz w:val="16"/>
      <w:szCs w:val="16"/>
    </w:rPr>
  </w:style>
  <w:style w:type="paragraph" w:customStyle="1" w:styleId="CharCharChar1Char">
    <w:name w:val="Char Char Char1 Char"/>
    <w:basedOn w:val="Normal"/>
    <w:rsid w:val="00AE1149"/>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43DF3"/>
    <w:pPr>
      <w:ind w:firstLine="720"/>
      <w:jc w:val="both"/>
    </w:pPr>
    <w:rPr>
      <w:rFonts w:ascii="VNtoronto" w:hAnsi="VNtoronto"/>
      <w:sz w:val="28"/>
      <w:szCs w:val="20"/>
    </w:rPr>
  </w:style>
  <w:style w:type="character" w:customStyle="1" w:styleId="BodyTextIndentChar">
    <w:name w:val="Body Text Indent Char"/>
    <w:basedOn w:val="DefaultParagraphFont"/>
    <w:link w:val="BodyTextIndent"/>
    <w:rsid w:val="00643DF3"/>
    <w:rPr>
      <w:rFonts w:ascii="VNtoronto" w:eastAsia="Times New Roman" w:hAnsi="VNtoronto" w:cs="Times New Roman"/>
      <w:sz w:val="28"/>
      <w:szCs w:val="20"/>
    </w:rPr>
  </w:style>
  <w:style w:type="table" w:styleId="TableGrid">
    <w:name w:val="Table Grid"/>
    <w:basedOn w:val="TableNormal"/>
    <w:rsid w:val="00643D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43DF3"/>
    <w:rPr>
      <w:b/>
      <w:bCs/>
    </w:rPr>
  </w:style>
  <w:style w:type="paragraph" w:styleId="BalloonText">
    <w:name w:val="Balloon Text"/>
    <w:basedOn w:val="Normal"/>
    <w:link w:val="BalloonTextChar"/>
    <w:uiPriority w:val="99"/>
    <w:semiHidden/>
    <w:unhideWhenUsed/>
    <w:rsid w:val="00892517"/>
    <w:rPr>
      <w:rFonts w:ascii="Tahoma" w:hAnsi="Tahoma" w:cs="Tahoma"/>
      <w:sz w:val="16"/>
      <w:szCs w:val="16"/>
    </w:rPr>
  </w:style>
  <w:style w:type="character" w:customStyle="1" w:styleId="BalloonTextChar">
    <w:name w:val="Balloon Text Char"/>
    <w:basedOn w:val="DefaultParagraphFont"/>
    <w:link w:val="BalloonText"/>
    <w:uiPriority w:val="99"/>
    <w:semiHidden/>
    <w:rsid w:val="00892517"/>
    <w:rPr>
      <w:rFonts w:ascii="Tahoma" w:eastAsia="Times New Roman" w:hAnsi="Tahoma" w:cs="Tahoma"/>
      <w:sz w:val="16"/>
      <w:szCs w:val="16"/>
    </w:rPr>
  </w:style>
  <w:style w:type="paragraph" w:customStyle="1" w:styleId="CharCharChar1Char">
    <w:name w:val="Char Char Char1 Char"/>
    <w:basedOn w:val="Normal"/>
    <w:rsid w:val="00AE1149"/>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F048-AF61-468D-AB67-14840E11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2</cp:revision>
  <cp:lastPrinted>2020-04-14T09:31:00Z</cp:lastPrinted>
  <dcterms:created xsi:type="dcterms:W3CDTF">2020-04-16T08:10:00Z</dcterms:created>
  <dcterms:modified xsi:type="dcterms:W3CDTF">2020-04-16T08:10:00Z</dcterms:modified>
</cp:coreProperties>
</file>