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1" w:type="dxa"/>
        <w:tblInd w:w="108" w:type="dxa"/>
        <w:tblLook w:val="04A0" w:firstRow="1" w:lastRow="0" w:firstColumn="1" w:lastColumn="0" w:noHBand="0" w:noVBand="1"/>
      </w:tblPr>
      <w:tblGrid>
        <w:gridCol w:w="3261"/>
        <w:gridCol w:w="6270"/>
      </w:tblGrid>
      <w:tr w:rsidR="00B321B9" w:rsidRPr="00325B60" w:rsidTr="00D9135C">
        <w:tc>
          <w:tcPr>
            <w:tcW w:w="3261" w:type="dxa"/>
          </w:tcPr>
          <w:p w:rsidR="00B321B9" w:rsidRPr="00D9135C" w:rsidRDefault="00B321B9" w:rsidP="0056198D">
            <w:pPr>
              <w:jc w:val="center"/>
              <w:rPr>
                <w:rFonts w:eastAsia="Times New Roman"/>
                <w:b/>
                <w:bCs/>
                <w:color w:val="000000"/>
                <w:sz w:val="26"/>
                <w:szCs w:val="26"/>
              </w:rPr>
            </w:pPr>
            <w:r w:rsidRPr="00D9135C">
              <w:rPr>
                <w:rFonts w:eastAsia="Times New Roman"/>
                <w:b/>
                <w:bCs/>
                <w:color w:val="000000"/>
                <w:sz w:val="26"/>
                <w:szCs w:val="26"/>
                <w:lang w:val="vi-VN"/>
              </w:rPr>
              <w:t>ỦY BAN NHÂN</w:t>
            </w:r>
            <w:r w:rsidRPr="00D9135C">
              <w:rPr>
                <w:rFonts w:eastAsia="Times New Roman"/>
                <w:b/>
                <w:bCs/>
                <w:color w:val="000000"/>
                <w:sz w:val="26"/>
                <w:szCs w:val="26"/>
              </w:rPr>
              <w:t> DÂN</w:t>
            </w:r>
            <w:r w:rsidRPr="00D9135C">
              <w:rPr>
                <w:rFonts w:eastAsia="Times New Roman"/>
                <w:b/>
                <w:bCs/>
                <w:color w:val="000000"/>
                <w:sz w:val="26"/>
                <w:szCs w:val="26"/>
                <w:lang w:val="vi-VN"/>
              </w:rPr>
              <w:br/>
            </w:r>
            <w:r w:rsidRPr="00D9135C">
              <w:rPr>
                <w:rFonts w:eastAsia="Times New Roman"/>
                <w:b/>
                <w:bCs/>
                <w:color w:val="000000"/>
                <w:sz w:val="26"/>
                <w:szCs w:val="26"/>
              </w:rPr>
              <w:t>XÃ HẢI DƯƠNG</w:t>
            </w:r>
          </w:p>
          <w:p w:rsidR="00B321B9" w:rsidRPr="00D9135C" w:rsidRDefault="006F6678" w:rsidP="0056198D">
            <w:pPr>
              <w:shd w:val="clear" w:color="auto" w:fill="FFFFFF"/>
              <w:contextualSpacing/>
              <w:jc w:val="center"/>
              <w:rPr>
                <w:rFonts w:eastAsia="Times New Roman"/>
                <w:color w:val="000000"/>
                <w:sz w:val="26"/>
                <w:szCs w:val="26"/>
                <w:lang w:val="vi-VN"/>
              </w:rPr>
            </w:pPr>
            <w:r w:rsidRPr="00D9135C">
              <w:rPr>
                <w:rFonts w:eastAsia="Times New Roman"/>
                <w:b/>
                <w:bCs/>
                <w:noProof/>
                <w:color w:val="000000"/>
                <w:sz w:val="26"/>
                <w:szCs w:val="26"/>
              </w:rPr>
              <mc:AlternateContent>
                <mc:Choice Requires="wps">
                  <w:drawing>
                    <wp:anchor distT="4294967294" distB="4294967294" distL="114300" distR="114300" simplePos="0" relativeHeight="251659264" behindDoc="0" locked="0" layoutInCell="1" allowOverlap="1" wp14:anchorId="0A39511A" wp14:editId="53E8FC8E">
                      <wp:simplePos x="0" y="0"/>
                      <wp:positionH relativeFrom="column">
                        <wp:posOffset>677916</wp:posOffset>
                      </wp:positionH>
                      <wp:positionV relativeFrom="paragraph">
                        <wp:posOffset>9525</wp:posOffset>
                      </wp:positionV>
                      <wp:extent cx="465826"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8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4pt,.75pt" to="9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0OHAIAADU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"/>
                  </w:pict>
                </mc:Fallback>
              </mc:AlternateContent>
            </w:r>
          </w:p>
          <w:p w:rsidR="00B321B9" w:rsidRPr="006F6678" w:rsidRDefault="00B321B9" w:rsidP="0056198D">
            <w:pPr>
              <w:jc w:val="center"/>
              <w:rPr>
                <w:rFonts w:eastAsia="Times New Roman"/>
                <w:color w:val="000000"/>
                <w:szCs w:val="28"/>
                <w:lang w:val="vi-VN"/>
              </w:rPr>
            </w:pPr>
            <w:r w:rsidRPr="006F6678">
              <w:rPr>
                <w:rFonts w:eastAsia="SimSun"/>
                <w:szCs w:val="28"/>
                <w:lang w:eastAsia="zh-CN"/>
              </w:rPr>
              <w:t>Số: 40/TB-UBND</w:t>
            </w:r>
            <w:r w:rsidRPr="006F6678">
              <w:rPr>
                <w:rFonts w:eastAsia="SimSun"/>
                <w:szCs w:val="28"/>
                <w:lang w:val="vi-VN" w:eastAsia="zh-CN"/>
              </w:rPr>
              <w:t xml:space="preserve"> </w:t>
            </w:r>
          </w:p>
        </w:tc>
        <w:tc>
          <w:tcPr>
            <w:tcW w:w="6270" w:type="dxa"/>
          </w:tcPr>
          <w:p w:rsidR="00B321B9" w:rsidRPr="006F6678" w:rsidRDefault="00B321B9" w:rsidP="0056198D">
            <w:pPr>
              <w:ind w:right="-74"/>
              <w:jc w:val="center"/>
              <w:rPr>
                <w:rFonts w:eastAsia="Times New Roman"/>
                <w:color w:val="000000"/>
                <w:szCs w:val="28"/>
                <w:lang w:val="vi-VN"/>
              </w:rPr>
            </w:pPr>
            <w:r w:rsidRPr="00D9135C">
              <w:rPr>
                <w:rFonts w:eastAsia="Times New Roman"/>
                <w:b/>
                <w:bCs/>
                <w:noProof/>
                <w:color w:val="000000"/>
                <w:sz w:val="26"/>
                <w:szCs w:val="26"/>
              </w:rPr>
              <mc:AlternateContent>
                <mc:Choice Requires="wps">
                  <w:drawing>
                    <wp:anchor distT="4294967294" distB="4294967294" distL="114300" distR="114300" simplePos="0" relativeHeight="251660288" behindDoc="0" locked="0" layoutInCell="1" allowOverlap="1" wp14:anchorId="6FDBBAD6" wp14:editId="5B9B8FDD">
                      <wp:simplePos x="0" y="0"/>
                      <wp:positionH relativeFrom="column">
                        <wp:posOffset>834965</wp:posOffset>
                      </wp:positionH>
                      <wp:positionV relativeFrom="paragraph">
                        <wp:posOffset>435850</wp:posOffset>
                      </wp:positionV>
                      <wp:extent cx="2147977"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75pt,34.3pt" to="234.9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"/>
                  </w:pict>
                </mc:Fallback>
              </mc:AlternateContent>
            </w:r>
            <w:r w:rsidRPr="00D9135C">
              <w:rPr>
                <w:rFonts w:eastAsia="Times New Roman"/>
                <w:b/>
                <w:bCs/>
                <w:color w:val="000000"/>
                <w:sz w:val="26"/>
                <w:szCs w:val="26"/>
                <w:lang w:val="vi-VN"/>
              </w:rPr>
              <w:t>CỘNG HÒA XÃ HỘI CHỦ NGHĨA VIỆT NAM</w:t>
            </w:r>
            <w:r w:rsidRPr="006F6678">
              <w:rPr>
                <w:rFonts w:eastAsia="Times New Roman"/>
                <w:b/>
                <w:bCs/>
                <w:color w:val="000000"/>
                <w:szCs w:val="28"/>
                <w:lang w:val="vi-VN"/>
              </w:rPr>
              <w:br/>
              <w:t>Độc lập - Tự do - Hạnh phúc </w:t>
            </w:r>
            <w:r w:rsidRPr="006F6678">
              <w:rPr>
                <w:rFonts w:eastAsia="Times New Roman"/>
                <w:b/>
                <w:bCs/>
                <w:color w:val="000000"/>
                <w:szCs w:val="28"/>
                <w:lang w:val="vi-VN"/>
              </w:rPr>
              <w:br/>
            </w:r>
          </w:p>
          <w:p w:rsidR="00B321B9" w:rsidRPr="006F6678" w:rsidRDefault="00B321B9" w:rsidP="00B321B9">
            <w:pPr>
              <w:ind w:right="-74"/>
              <w:jc w:val="center"/>
              <w:rPr>
                <w:rFonts w:eastAsia="Times New Roman"/>
                <w:color w:val="000000"/>
                <w:szCs w:val="28"/>
                <w:lang w:val="vi-VN"/>
              </w:rPr>
            </w:pPr>
            <w:r w:rsidRPr="006F6678">
              <w:rPr>
                <w:rFonts w:eastAsia="Times New Roman"/>
                <w:i/>
                <w:iCs/>
                <w:color w:val="000000"/>
                <w:szCs w:val="28"/>
              </w:rPr>
              <w:t>Hải Dương</w:t>
            </w:r>
            <w:r w:rsidRPr="006F6678">
              <w:rPr>
                <w:rFonts w:eastAsia="Times New Roman"/>
                <w:i/>
                <w:iCs/>
                <w:color w:val="000000"/>
                <w:szCs w:val="28"/>
                <w:lang w:val="vi-VN"/>
              </w:rPr>
              <w:t>, ngày</w:t>
            </w:r>
            <w:r w:rsidRPr="006F6678">
              <w:rPr>
                <w:rFonts w:eastAsia="Times New Roman"/>
                <w:i/>
                <w:iCs/>
                <w:color w:val="000000"/>
                <w:szCs w:val="28"/>
              </w:rPr>
              <w:t xml:space="preserve"> 17 </w:t>
            </w:r>
            <w:r w:rsidRPr="006F6678">
              <w:rPr>
                <w:rFonts w:eastAsia="Times New Roman"/>
                <w:i/>
                <w:iCs/>
                <w:color w:val="000000"/>
                <w:szCs w:val="28"/>
                <w:lang w:val="vi-VN"/>
              </w:rPr>
              <w:t>tháng</w:t>
            </w:r>
            <w:r w:rsidRPr="006F6678">
              <w:rPr>
                <w:rFonts w:eastAsia="Times New Roman"/>
                <w:i/>
                <w:iCs/>
                <w:color w:val="000000"/>
                <w:szCs w:val="28"/>
              </w:rPr>
              <w:t xml:space="preserve">  </w:t>
            </w:r>
            <w:r w:rsidRPr="006F6678">
              <w:rPr>
                <w:rFonts w:eastAsia="Times New Roman"/>
                <w:i/>
                <w:iCs/>
                <w:color w:val="000000"/>
                <w:szCs w:val="28"/>
                <w:lang w:val="vi-VN"/>
              </w:rPr>
              <w:t>7</w:t>
            </w:r>
            <w:r w:rsidRPr="006F6678">
              <w:rPr>
                <w:rFonts w:eastAsia="Times New Roman"/>
                <w:i/>
                <w:iCs/>
                <w:color w:val="000000"/>
                <w:szCs w:val="28"/>
              </w:rPr>
              <w:t xml:space="preserve">  </w:t>
            </w:r>
            <w:r w:rsidRPr="006F6678">
              <w:rPr>
                <w:rFonts w:eastAsia="Times New Roman"/>
                <w:i/>
                <w:iCs/>
                <w:color w:val="000000"/>
                <w:szCs w:val="28"/>
                <w:lang w:val="vi-VN"/>
              </w:rPr>
              <w:t>năm </w:t>
            </w:r>
            <w:r w:rsidRPr="006F6678">
              <w:rPr>
                <w:rFonts w:eastAsia="Times New Roman"/>
                <w:i/>
                <w:iCs/>
                <w:color w:val="000000"/>
                <w:szCs w:val="28"/>
              </w:rPr>
              <w:t>2021</w:t>
            </w:r>
          </w:p>
        </w:tc>
      </w:tr>
    </w:tbl>
    <w:p w:rsidR="00B321B9" w:rsidRDefault="00B321B9" w:rsidP="00B321B9">
      <w:pPr>
        <w:tabs>
          <w:tab w:val="left" w:pos="2318"/>
        </w:tabs>
        <w:rPr>
          <w:rFonts w:eastAsia="Times New Roman"/>
          <w:b/>
          <w:szCs w:val="28"/>
        </w:rPr>
      </w:pPr>
    </w:p>
    <w:p w:rsidR="00B321B9" w:rsidRDefault="00B321B9" w:rsidP="00B321B9">
      <w:pPr>
        <w:tabs>
          <w:tab w:val="left" w:pos="2318"/>
        </w:tabs>
        <w:jc w:val="center"/>
        <w:rPr>
          <w:rFonts w:eastAsia="Times New Roman"/>
          <w:b/>
          <w:szCs w:val="28"/>
        </w:rPr>
      </w:pPr>
      <w:r>
        <w:rPr>
          <w:rFonts w:eastAsia="Times New Roman"/>
          <w:b/>
          <w:szCs w:val="28"/>
        </w:rPr>
        <w:t>THÔNG BÁO</w:t>
      </w:r>
    </w:p>
    <w:p w:rsidR="00B321B9" w:rsidRDefault="00B321B9" w:rsidP="00B321B9">
      <w:pPr>
        <w:tabs>
          <w:tab w:val="left" w:pos="2318"/>
        </w:tabs>
        <w:jc w:val="center"/>
        <w:rPr>
          <w:rFonts w:eastAsia="Times New Roman"/>
          <w:b/>
          <w:szCs w:val="28"/>
        </w:rPr>
      </w:pPr>
      <w:r>
        <w:rPr>
          <w:rFonts w:eastAsia="Times New Roman"/>
          <w:b/>
          <w:szCs w:val="28"/>
        </w:rPr>
        <w:t xml:space="preserve">Về việc thực hiện Thông cáo báo chí của UBND tỉnh Thừa Thiên Huế </w:t>
      </w:r>
    </w:p>
    <w:p w:rsidR="00B321B9" w:rsidRPr="009E1D85" w:rsidRDefault="00B321B9" w:rsidP="00B321B9">
      <w:pPr>
        <w:tabs>
          <w:tab w:val="left" w:pos="2318"/>
        </w:tabs>
        <w:jc w:val="center"/>
        <w:rPr>
          <w:rFonts w:eastAsia="Times New Roman"/>
          <w:b/>
          <w:szCs w:val="28"/>
        </w:rPr>
      </w:pPr>
      <w:r>
        <w:rPr>
          <w:rFonts w:eastAsia="Times New Roman"/>
          <w:b/>
          <w:szCs w:val="28"/>
        </w:rPr>
        <w:t>sẵn sàng đón công dân Thừa Thiên Huế đang làm ăn, sinh sống và học tập tại thành phố Hồ Chí Minh về địa phương</w:t>
      </w:r>
    </w:p>
    <w:p w:rsidR="00B321B9" w:rsidRPr="00722C55" w:rsidRDefault="00D9135C" w:rsidP="00B321B9">
      <w:pPr>
        <w:tabs>
          <w:tab w:val="left" w:pos="567"/>
        </w:tabs>
        <w:rPr>
          <w:rFonts w:eastAsia="Times New Roman"/>
          <w:sz w:val="36"/>
          <w:szCs w:val="28"/>
        </w:rPr>
      </w:pPr>
      <w:r>
        <w:rPr>
          <w:rFonts w:eastAsia="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2241035</wp:posOffset>
                </wp:positionH>
                <wp:positionV relativeFrom="paragraph">
                  <wp:posOffset>24957</wp:posOffset>
                </wp:positionV>
                <wp:extent cx="1380226" cy="8626"/>
                <wp:effectExtent l="0" t="0" r="10795" b="29845"/>
                <wp:wrapNone/>
                <wp:docPr id="1" name="Straight Connector 1"/>
                <wp:cNvGraphicFramePr/>
                <a:graphic xmlns:a="http://schemas.openxmlformats.org/drawingml/2006/main">
                  <a:graphicData uri="http://schemas.microsoft.com/office/word/2010/wordprocessingShape">
                    <wps:wsp>
                      <wps:cNvCnPr/>
                      <wps:spPr>
                        <a:xfrm>
                          <a:off x="0" y="0"/>
                          <a:ext cx="1380226"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45pt,1.95pt" to="285.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" strokecolor="#5b9bd5 [3204]" strokeweight=".5pt">
                <v:stroke joinstyle="miter"/>
              </v:line>
            </w:pict>
          </mc:Fallback>
        </mc:AlternateContent>
      </w:r>
      <w:r w:rsidR="00B321B9">
        <w:rPr>
          <w:rFonts w:eastAsia="Times New Roman"/>
          <w:szCs w:val="28"/>
        </w:rPr>
        <w:tab/>
      </w:r>
      <w:r w:rsidR="00B321B9">
        <w:rPr>
          <w:rFonts w:eastAsia="Times New Roman"/>
          <w:szCs w:val="28"/>
        </w:rPr>
        <w:tab/>
      </w:r>
    </w:p>
    <w:p w:rsidR="00B321B9" w:rsidRDefault="00E46CFA" w:rsidP="00547222">
      <w:pPr>
        <w:pStyle w:val="BodyText"/>
        <w:spacing w:line="276" w:lineRule="auto"/>
        <w:ind w:firstLine="720"/>
        <w:rPr>
          <w:szCs w:val="28"/>
        </w:rPr>
      </w:pPr>
      <w:r>
        <w:rPr>
          <w:szCs w:val="28"/>
        </w:rPr>
        <w:t xml:space="preserve">Ngày 16 tháng 7 năm 2021, UBND tỉnh Thừa Thiên Huế có </w:t>
      </w:r>
      <w:r w:rsidR="00A702A1">
        <w:rPr>
          <w:szCs w:val="28"/>
        </w:rPr>
        <w:t xml:space="preserve">Thông </w:t>
      </w:r>
      <w:r>
        <w:rPr>
          <w:szCs w:val="28"/>
        </w:rPr>
        <w:t xml:space="preserve">cáo báo chí </w:t>
      </w:r>
      <w:r w:rsidR="00A702A1">
        <w:rPr>
          <w:szCs w:val="28"/>
        </w:rPr>
        <w:t xml:space="preserve">về việc </w:t>
      </w:r>
      <w:r w:rsidR="00B321B9">
        <w:rPr>
          <w:szCs w:val="28"/>
        </w:rPr>
        <w:t>hỗ trợ công dân Thừa Thiên Huế đang</w:t>
      </w:r>
      <w:r w:rsidR="00B321B9" w:rsidRPr="00B321B9">
        <w:rPr>
          <w:szCs w:val="28"/>
        </w:rPr>
        <w:t xml:space="preserve"> làm ăn, sinh sống và học tập tại thành phố Hồ Chí Minh</w:t>
      </w:r>
      <w:r w:rsidR="00B321B9">
        <w:rPr>
          <w:szCs w:val="28"/>
        </w:rPr>
        <w:t xml:space="preserve"> gặp khó khăn do dịch bệnh Covid-19 có nhu cầu trở về địa phương và góp phần chia sẻ khó khăn trong công tác phòng, chống dịch của thành phố Hồ Chí Minh, </w:t>
      </w:r>
      <w:r w:rsidR="00547222">
        <w:rPr>
          <w:szCs w:val="28"/>
        </w:rPr>
        <w:t xml:space="preserve">việc này </w:t>
      </w:r>
      <w:r w:rsidR="00B321B9">
        <w:rPr>
          <w:szCs w:val="28"/>
        </w:rPr>
        <w:t xml:space="preserve">UBND tỉnh đã xây dựng và ban hành kế hoạch cụ thể, chuẩn bị các phương án, cơ sở vật chất để sẵn sàng đón công </w:t>
      </w:r>
      <w:r w:rsidR="00CA1F7D">
        <w:rPr>
          <w:szCs w:val="28"/>
        </w:rPr>
        <w:t>dân Thừa Thiên Huế từ thành phố Hồ Chí Minh trở về địa phương.</w:t>
      </w:r>
    </w:p>
    <w:p w:rsidR="00B321B9" w:rsidRDefault="00B321B9" w:rsidP="00547222">
      <w:pPr>
        <w:pStyle w:val="BodyText"/>
        <w:spacing w:line="276" w:lineRule="auto"/>
        <w:ind w:firstLine="720"/>
        <w:rPr>
          <w:szCs w:val="28"/>
        </w:rPr>
      </w:pPr>
      <w:r>
        <w:rPr>
          <w:szCs w:val="28"/>
        </w:rPr>
        <w:t xml:space="preserve">UBND xã thông báo </w:t>
      </w:r>
      <w:r w:rsidR="00722C55">
        <w:rPr>
          <w:szCs w:val="28"/>
        </w:rPr>
        <w:t xml:space="preserve">đến toàn thể </w:t>
      </w:r>
      <w:r w:rsidR="006F6678">
        <w:rPr>
          <w:szCs w:val="28"/>
        </w:rPr>
        <w:t xml:space="preserve">bà con </w:t>
      </w:r>
      <w:r w:rsidR="00722C55">
        <w:rPr>
          <w:szCs w:val="28"/>
        </w:rPr>
        <w:t xml:space="preserve">nhân dân có người nhà đang </w:t>
      </w:r>
      <w:r w:rsidR="00722C55" w:rsidRPr="00B321B9">
        <w:rPr>
          <w:szCs w:val="28"/>
        </w:rPr>
        <w:t>làm ăn, sinh sống và học tập tại thành phố Hồ Chí Minh</w:t>
      </w:r>
      <w:r w:rsidR="00722C55">
        <w:rPr>
          <w:szCs w:val="28"/>
        </w:rPr>
        <w:t xml:space="preserve"> </w:t>
      </w:r>
      <w:r w:rsidR="001553CD">
        <w:rPr>
          <w:szCs w:val="28"/>
        </w:rPr>
        <w:t>có nhu cầu trở về địa phương vui lòng đăng ký trực tuyến tại:</w:t>
      </w:r>
      <w:r>
        <w:rPr>
          <w:szCs w:val="28"/>
        </w:rPr>
        <w:t xml:space="preserve"> </w:t>
      </w:r>
    </w:p>
    <w:p w:rsidR="00B321B9" w:rsidRDefault="00B321B9" w:rsidP="00547222">
      <w:pPr>
        <w:shd w:val="clear" w:color="auto" w:fill="FFFFFF"/>
        <w:spacing w:before="120" w:after="120" w:line="276" w:lineRule="auto"/>
        <w:ind w:firstLine="624"/>
        <w:jc w:val="both"/>
        <w:rPr>
          <w:szCs w:val="28"/>
        </w:rPr>
      </w:pPr>
      <w:r w:rsidRPr="00FB3C0C">
        <w:rPr>
          <w:szCs w:val="28"/>
        </w:rPr>
        <w:t>1</w:t>
      </w:r>
      <w:r w:rsidRPr="00FB3C0C">
        <w:rPr>
          <w:szCs w:val="28"/>
          <w:lang w:val="vi-VN"/>
        </w:rPr>
        <w:t xml:space="preserve">. </w:t>
      </w:r>
      <w:r w:rsidR="001553CD">
        <w:rPr>
          <w:szCs w:val="28"/>
        </w:rPr>
        <w:t>Hue-S</w:t>
      </w:r>
      <w:r>
        <w:rPr>
          <w:szCs w:val="28"/>
        </w:rPr>
        <w:t>.</w:t>
      </w:r>
      <w:r w:rsidRPr="00FB3C0C">
        <w:rPr>
          <w:szCs w:val="28"/>
        </w:rPr>
        <w:t xml:space="preserve"> </w:t>
      </w:r>
    </w:p>
    <w:p w:rsidR="00B321B9" w:rsidRDefault="00B321B9" w:rsidP="00547222">
      <w:pPr>
        <w:spacing w:before="120" w:after="120" w:line="276" w:lineRule="auto"/>
        <w:ind w:firstLine="624"/>
        <w:jc w:val="both"/>
        <w:rPr>
          <w:szCs w:val="28"/>
          <w:lang w:val="es-PE"/>
        </w:rPr>
      </w:pPr>
      <w:r w:rsidRPr="00FB3C0C">
        <w:rPr>
          <w:szCs w:val="28"/>
          <w:lang w:val="es-PE"/>
        </w:rPr>
        <w:t xml:space="preserve">2. </w:t>
      </w:r>
      <w:r w:rsidR="001553CD">
        <w:rPr>
          <w:szCs w:val="28"/>
          <w:lang w:val="es-PE"/>
        </w:rPr>
        <w:t xml:space="preserve">Website: </w:t>
      </w:r>
      <w:hyperlink r:id="rId7" w:history="1">
        <w:r w:rsidR="006F6678" w:rsidRPr="0041153C">
          <w:rPr>
            <w:rStyle w:val="Hyperlink"/>
            <w:szCs w:val="28"/>
            <w:lang w:val="es-PE"/>
          </w:rPr>
          <w:t>https://tuongtac.thuathienhue.gov.vn/hcmhue</w:t>
        </w:r>
      </w:hyperlink>
      <w:r w:rsidR="001553CD">
        <w:rPr>
          <w:szCs w:val="28"/>
          <w:lang w:val="es-PE"/>
        </w:rPr>
        <w:t>;</w:t>
      </w:r>
    </w:p>
    <w:p w:rsidR="001553CD" w:rsidRPr="00FB3C0C" w:rsidRDefault="001553CD" w:rsidP="00547222">
      <w:pPr>
        <w:spacing w:before="120" w:after="120" w:line="276" w:lineRule="auto"/>
        <w:ind w:firstLine="624"/>
        <w:jc w:val="both"/>
        <w:rPr>
          <w:szCs w:val="28"/>
          <w:lang w:val="es-PE"/>
        </w:rPr>
      </w:pPr>
      <w:r>
        <w:rPr>
          <w:szCs w:val="28"/>
          <w:lang w:val="es-PE"/>
        </w:rPr>
        <w:t>3</w:t>
      </w:r>
      <w:r w:rsidR="00CC53D3">
        <w:rPr>
          <w:szCs w:val="28"/>
          <w:lang w:val="es-PE"/>
        </w:rPr>
        <w:t>.</w:t>
      </w:r>
      <w:r>
        <w:rPr>
          <w:szCs w:val="28"/>
          <w:lang w:val="es-PE"/>
        </w:rPr>
        <w:t xml:space="preserve"> Hoặc liên hệ đầu mối phối hợp hỗ trợ thông tin qua Hội đồng hương Thừa Thiên Huế tại thành Phố </w:t>
      </w:r>
      <w:r w:rsidR="001B48A6">
        <w:rPr>
          <w:szCs w:val="28"/>
          <w:lang w:val="es-PE"/>
        </w:rPr>
        <w:t xml:space="preserve">Hồ </w:t>
      </w:r>
      <w:r>
        <w:rPr>
          <w:szCs w:val="28"/>
          <w:lang w:val="es-PE"/>
        </w:rPr>
        <w:t>Chí Minh</w:t>
      </w:r>
      <w:r w:rsidR="00D40CD6">
        <w:rPr>
          <w:szCs w:val="28"/>
          <w:lang w:val="es-PE"/>
        </w:rPr>
        <w:t xml:space="preserve"> qua</w:t>
      </w:r>
      <w:r w:rsidR="00047A56">
        <w:rPr>
          <w:szCs w:val="28"/>
          <w:lang w:val="es-PE"/>
        </w:rPr>
        <w:t>:</w:t>
      </w:r>
      <w:r w:rsidR="00D40CD6">
        <w:rPr>
          <w:szCs w:val="28"/>
          <w:lang w:val="es-PE"/>
        </w:rPr>
        <w:t xml:space="preserve"> ông Phạm Quốc, số ĐT 0938428131; Ông Nguyễn Hoàng Nguyên, số ĐT</w:t>
      </w:r>
      <w:r w:rsidR="001B48A6">
        <w:rPr>
          <w:szCs w:val="28"/>
          <w:lang w:val="es-PE"/>
        </w:rPr>
        <w:t xml:space="preserve"> 0909135888; </w:t>
      </w:r>
      <w:r w:rsidR="001C559D">
        <w:rPr>
          <w:szCs w:val="28"/>
          <w:lang w:val="es-PE"/>
        </w:rPr>
        <w:t>ông Trần Quang Phúc, số ĐT 0915911533 và ông Ngô Phước Tuần, số ĐT 0972323741.</w:t>
      </w:r>
    </w:p>
    <w:p w:rsidR="00B321B9" w:rsidRDefault="00B321B9" w:rsidP="00547222">
      <w:pPr>
        <w:spacing w:after="120" w:line="276" w:lineRule="auto"/>
        <w:ind w:firstLine="624"/>
        <w:jc w:val="both"/>
        <w:rPr>
          <w:szCs w:val="28"/>
        </w:rPr>
      </w:pPr>
      <w:r>
        <w:rPr>
          <w:szCs w:val="28"/>
          <w:lang w:val="es-PE"/>
        </w:rPr>
        <w:t xml:space="preserve">4. </w:t>
      </w:r>
      <w:r w:rsidR="0044701A">
        <w:rPr>
          <w:szCs w:val="28"/>
          <w:lang w:val="es-PE"/>
        </w:rPr>
        <w:t>Về phương thức đăng ký, quy trình thực hiện, phương tiện đưa đón, thời gian và địa điểm sẽ được đảm bảo đúng theo quy trình phòng, chống dịch Covid-19</w:t>
      </w:r>
      <w:r>
        <w:rPr>
          <w:szCs w:val="28"/>
        </w:rPr>
        <w:t>.</w:t>
      </w:r>
    </w:p>
    <w:p w:rsidR="00B321B9" w:rsidRDefault="0044701A" w:rsidP="00547222">
      <w:pPr>
        <w:spacing w:after="120" w:line="276" w:lineRule="auto"/>
        <w:ind w:firstLine="624"/>
        <w:jc w:val="both"/>
        <w:rPr>
          <w:szCs w:val="28"/>
        </w:rPr>
      </w:pPr>
      <w:r>
        <w:rPr>
          <w:szCs w:val="28"/>
        </w:rPr>
        <w:t xml:space="preserve">Vậy </w:t>
      </w:r>
      <w:r w:rsidR="00B321B9">
        <w:rPr>
          <w:szCs w:val="28"/>
        </w:rPr>
        <w:t xml:space="preserve">UBND xã Hải Dương kính </w:t>
      </w:r>
      <w:r>
        <w:rPr>
          <w:szCs w:val="28"/>
        </w:rPr>
        <w:t>thông báo để bà con nhân dân biết và liên lạc người thân của mình tại thành phố Hồ Chí Minh có nhu cầu về địa phương biết và đăng ký</w:t>
      </w:r>
      <w:r w:rsidR="00622B7F">
        <w:rPr>
          <w:szCs w:val="28"/>
        </w:rPr>
        <w:t xml:space="preserve"> đúng theo tinh thần Thông cáo báo chí của UBND tỉnh</w:t>
      </w:r>
      <w:r w:rsidR="00D9135C">
        <w:rPr>
          <w:szCs w:val="28"/>
        </w:rPr>
        <w:t xml:space="preserve"> Thừa Thiên Huế</w:t>
      </w:r>
      <w:r w:rsidR="00B321B9">
        <w:rPr>
          <w:szCs w:val="28"/>
        </w:rPr>
        <w:t>./.</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961"/>
      </w:tblGrid>
      <w:tr w:rsidR="00B321B9" w:rsidRPr="009944EE" w:rsidTr="0056198D">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B321B9" w:rsidRPr="00E1779B" w:rsidRDefault="00B321B9" w:rsidP="0056198D">
            <w:pPr>
              <w:rPr>
                <w:rFonts w:eastAsia="Times New Roman"/>
                <w:b/>
                <w:i/>
                <w:sz w:val="26"/>
                <w:szCs w:val="26"/>
                <w:lang w:val="nl-NL"/>
              </w:rPr>
            </w:pPr>
            <w:r w:rsidRPr="00E1779B">
              <w:rPr>
                <w:rFonts w:eastAsia="Times New Roman"/>
                <w:b/>
                <w:i/>
                <w:sz w:val="26"/>
                <w:szCs w:val="26"/>
                <w:lang w:val="nl-NL"/>
              </w:rPr>
              <w:t>Nơi nhận:</w:t>
            </w:r>
          </w:p>
          <w:p w:rsidR="00B321B9" w:rsidRPr="00E1779B" w:rsidRDefault="00B321B9" w:rsidP="0056198D">
            <w:pPr>
              <w:rPr>
                <w:rFonts w:eastAsia="Times New Roman"/>
                <w:sz w:val="22"/>
                <w:lang w:val="nl-NL"/>
              </w:rPr>
            </w:pPr>
            <w:r w:rsidRPr="00E1779B">
              <w:rPr>
                <w:rFonts w:eastAsia="Times New Roman"/>
                <w:sz w:val="22"/>
                <w:lang w:val="nl-NL"/>
              </w:rPr>
              <w:t xml:space="preserve">- </w:t>
            </w:r>
            <w:r>
              <w:rPr>
                <w:rFonts w:eastAsia="Times New Roman"/>
                <w:sz w:val="22"/>
                <w:lang w:val="nl-NL"/>
              </w:rPr>
              <w:t>BCĐ, TTYT thành phố</w:t>
            </w:r>
            <w:r w:rsidRPr="00E1779B">
              <w:rPr>
                <w:rFonts w:eastAsia="Times New Roman"/>
                <w:sz w:val="22"/>
                <w:lang w:val="nl-NL"/>
              </w:rPr>
              <w:t>;</w:t>
            </w:r>
          </w:p>
          <w:p w:rsidR="00B321B9" w:rsidRPr="00E1779B" w:rsidRDefault="00B321B9" w:rsidP="0056198D">
            <w:pPr>
              <w:rPr>
                <w:rFonts w:eastAsia="Times New Roman"/>
                <w:sz w:val="22"/>
                <w:lang w:val="nl-NL"/>
              </w:rPr>
            </w:pPr>
            <w:r w:rsidRPr="00E1779B">
              <w:rPr>
                <w:rFonts w:eastAsia="Times New Roman"/>
                <w:sz w:val="22"/>
                <w:lang w:val="nl-NL"/>
              </w:rPr>
              <w:t xml:space="preserve">- </w:t>
            </w:r>
            <w:r>
              <w:rPr>
                <w:rFonts w:eastAsia="Times New Roman"/>
                <w:sz w:val="22"/>
                <w:lang w:val="nl-NL"/>
              </w:rPr>
              <w:t>BTV Đảng ủy xã</w:t>
            </w:r>
            <w:r w:rsidRPr="00E1779B">
              <w:rPr>
                <w:rFonts w:eastAsia="Times New Roman"/>
                <w:sz w:val="22"/>
                <w:lang w:val="nl-NL"/>
              </w:rPr>
              <w:t>;</w:t>
            </w:r>
          </w:p>
          <w:p w:rsidR="00B321B9" w:rsidRPr="00E1779B" w:rsidRDefault="00B321B9" w:rsidP="0056198D">
            <w:pPr>
              <w:rPr>
                <w:rFonts w:eastAsia="Times New Roman"/>
                <w:sz w:val="22"/>
                <w:lang w:val="nl-NL"/>
              </w:rPr>
            </w:pPr>
            <w:r>
              <w:rPr>
                <w:rFonts w:eastAsia="Times New Roman"/>
                <w:sz w:val="22"/>
                <w:lang w:val="nl-NL"/>
              </w:rPr>
              <w:t>- CT, PCT HĐND, UBND xã;</w:t>
            </w:r>
          </w:p>
          <w:p w:rsidR="00B321B9" w:rsidRPr="00E1779B" w:rsidRDefault="00B321B9" w:rsidP="0056198D">
            <w:pPr>
              <w:rPr>
                <w:rFonts w:eastAsia="Times New Roman"/>
                <w:sz w:val="22"/>
                <w:lang w:val="nl-NL"/>
              </w:rPr>
            </w:pPr>
            <w:r>
              <w:rPr>
                <w:rFonts w:eastAsia="Times New Roman"/>
                <w:sz w:val="22"/>
                <w:lang w:val="nl-NL"/>
              </w:rPr>
              <w:t>- UBMT TQVN và các đoàn thể xã;</w:t>
            </w:r>
          </w:p>
          <w:p w:rsidR="00B321B9" w:rsidRPr="00E1779B" w:rsidRDefault="00B321B9" w:rsidP="0056198D">
            <w:pPr>
              <w:rPr>
                <w:rFonts w:eastAsia="Times New Roman"/>
                <w:sz w:val="22"/>
                <w:lang w:val="nl-NL"/>
              </w:rPr>
            </w:pPr>
            <w:r w:rsidRPr="00E1779B">
              <w:rPr>
                <w:rFonts w:eastAsia="Times New Roman"/>
                <w:sz w:val="22"/>
                <w:lang w:val="nl-NL"/>
              </w:rPr>
              <w:t xml:space="preserve">- </w:t>
            </w:r>
            <w:r>
              <w:rPr>
                <w:rFonts w:eastAsia="Times New Roman"/>
                <w:sz w:val="22"/>
                <w:lang w:val="nl-NL"/>
              </w:rPr>
              <w:t xml:space="preserve"> Thành viên BCĐ xã;</w:t>
            </w:r>
          </w:p>
          <w:p w:rsidR="00B321B9" w:rsidRDefault="00B321B9" w:rsidP="0056198D">
            <w:pPr>
              <w:jc w:val="both"/>
              <w:rPr>
                <w:rFonts w:eastAsia="Times New Roman"/>
                <w:sz w:val="22"/>
              </w:rPr>
            </w:pPr>
            <w:r>
              <w:rPr>
                <w:rFonts w:eastAsia="Times New Roman"/>
                <w:sz w:val="22"/>
              </w:rPr>
              <w:t>- Đài truyền thanh, Trang TTĐT xã</w:t>
            </w:r>
            <w:r w:rsidRPr="00843406">
              <w:rPr>
                <w:rFonts w:eastAsia="Times New Roman"/>
                <w:sz w:val="22"/>
              </w:rPr>
              <w:t>;</w:t>
            </w:r>
          </w:p>
          <w:p w:rsidR="00B321B9" w:rsidRPr="00843406" w:rsidRDefault="00B321B9" w:rsidP="0056198D">
            <w:pPr>
              <w:jc w:val="both"/>
              <w:rPr>
                <w:rFonts w:eastAsia="Times New Roman"/>
                <w:sz w:val="22"/>
              </w:rPr>
            </w:pPr>
            <w:r>
              <w:rPr>
                <w:rFonts w:eastAsia="Times New Roman"/>
                <w:sz w:val="22"/>
              </w:rPr>
              <w:t>- Tổ công tác thôn;</w:t>
            </w:r>
          </w:p>
          <w:p w:rsidR="00B321B9" w:rsidRPr="00843406" w:rsidRDefault="00B321B9" w:rsidP="0056198D">
            <w:pPr>
              <w:jc w:val="both"/>
              <w:rPr>
                <w:rFonts w:eastAsia="Times New Roman"/>
                <w:sz w:val="22"/>
                <w:lang w:val="vi-VN"/>
              </w:rPr>
            </w:pPr>
            <w:r w:rsidRPr="00843406">
              <w:rPr>
                <w:rFonts w:eastAsia="Times New Roman"/>
                <w:sz w:val="22"/>
              </w:rPr>
              <w:t>- Lưu</w:t>
            </w:r>
            <w:r>
              <w:rPr>
                <w:rFonts w:eastAsia="Times New Roman"/>
                <w:sz w:val="22"/>
              </w:rPr>
              <w:t>:</w:t>
            </w:r>
            <w:r w:rsidRPr="00843406">
              <w:rPr>
                <w:rFonts w:eastAsia="Times New Roman"/>
                <w:sz w:val="22"/>
              </w:rPr>
              <w:t xml:space="preserve"> VT.                                                               </w:t>
            </w:r>
          </w:p>
          <w:p w:rsidR="00B321B9" w:rsidRPr="00043B97" w:rsidRDefault="00B321B9" w:rsidP="0056198D">
            <w:pPr>
              <w:rPr>
                <w:rFonts w:eastAsia="Times New Roman"/>
                <w:sz w:val="24"/>
                <w:szCs w:val="24"/>
                <w:lang w:val="vi-VN"/>
              </w:rPr>
            </w:pP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B321B9" w:rsidRPr="00E46CFA" w:rsidRDefault="00B321B9" w:rsidP="0056198D">
            <w:pPr>
              <w:jc w:val="center"/>
              <w:rPr>
                <w:rFonts w:eastAsia="Times New Roman"/>
                <w:b/>
                <w:bCs/>
                <w:szCs w:val="28"/>
                <w:lang w:val="vi-VN"/>
              </w:rPr>
            </w:pPr>
            <w:r w:rsidRPr="00E46CFA">
              <w:rPr>
                <w:rFonts w:eastAsia="Times New Roman"/>
                <w:b/>
                <w:bCs/>
                <w:szCs w:val="28"/>
                <w:lang w:val="vi-VN"/>
              </w:rPr>
              <w:t>TM. ỦY BAN NHÂN DÂN</w:t>
            </w:r>
          </w:p>
          <w:p w:rsidR="00B321B9" w:rsidRPr="00E46CFA" w:rsidRDefault="00B321B9" w:rsidP="0056198D">
            <w:pPr>
              <w:jc w:val="center"/>
              <w:rPr>
                <w:rFonts w:eastAsia="Times New Roman"/>
                <w:b/>
                <w:bCs/>
                <w:szCs w:val="28"/>
                <w:lang w:val="vi-VN"/>
              </w:rPr>
            </w:pPr>
            <w:r w:rsidRPr="00E46CFA">
              <w:rPr>
                <w:rFonts w:eastAsia="Times New Roman"/>
                <w:b/>
                <w:bCs/>
                <w:szCs w:val="28"/>
                <w:lang w:val="vi-VN"/>
              </w:rPr>
              <w:t>KT. CHỦ TỊCH</w:t>
            </w:r>
          </w:p>
          <w:p w:rsidR="00B321B9" w:rsidRPr="00E46CFA" w:rsidRDefault="00B321B9" w:rsidP="0056198D">
            <w:pPr>
              <w:jc w:val="center"/>
              <w:rPr>
                <w:rFonts w:eastAsia="Times New Roman"/>
                <w:b/>
                <w:bCs/>
                <w:szCs w:val="28"/>
                <w:lang w:val="vi-VN"/>
              </w:rPr>
            </w:pPr>
            <w:r w:rsidRPr="00E46CFA">
              <w:rPr>
                <w:rFonts w:eastAsia="Times New Roman"/>
                <w:b/>
                <w:bCs/>
                <w:szCs w:val="28"/>
                <w:lang w:val="vi-VN"/>
              </w:rPr>
              <w:t>PHÓ CHỦ TỊCH</w:t>
            </w:r>
          </w:p>
          <w:p w:rsidR="00B321B9" w:rsidRPr="00E46CFA" w:rsidRDefault="00B321B9" w:rsidP="0056198D">
            <w:pPr>
              <w:jc w:val="center"/>
              <w:rPr>
                <w:rFonts w:eastAsia="Times New Roman"/>
                <w:b/>
                <w:bCs/>
                <w:szCs w:val="28"/>
                <w:lang w:val="vi-VN"/>
              </w:rPr>
            </w:pPr>
          </w:p>
          <w:p w:rsidR="00B321B9" w:rsidRPr="00E46CFA" w:rsidRDefault="00B321B9" w:rsidP="0056198D">
            <w:pPr>
              <w:jc w:val="center"/>
              <w:rPr>
                <w:rFonts w:eastAsia="Times New Roman"/>
                <w:b/>
                <w:bCs/>
                <w:szCs w:val="28"/>
                <w:lang w:val="vi-VN"/>
              </w:rPr>
            </w:pPr>
          </w:p>
          <w:p w:rsidR="00B321B9" w:rsidRPr="00E46CFA" w:rsidRDefault="00B321B9" w:rsidP="0056198D">
            <w:pPr>
              <w:jc w:val="center"/>
              <w:rPr>
                <w:rFonts w:eastAsia="Times New Roman"/>
                <w:b/>
                <w:bCs/>
                <w:szCs w:val="28"/>
                <w:lang w:val="vi-VN"/>
              </w:rPr>
            </w:pPr>
          </w:p>
          <w:p w:rsidR="00B321B9" w:rsidRPr="00E46CFA" w:rsidRDefault="00B321B9" w:rsidP="0056198D">
            <w:pPr>
              <w:jc w:val="center"/>
              <w:rPr>
                <w:rFonts w:eastAsia="Times New Roman"/>
                <w:b/>
                <w:bCs/>
                <w:szCs w:val="28"/>
                <w:lang w:val="vi-VN"/>
              </w:rPr>
            </w:pPr>
          </w:p>
          <w:p w:rsidR="00B321B9" w:rsidRPr="002E11D3" w:rsidRDefault="00B321B9" w:rsidP="0056198D">
            <w:pPr>
              <w:jc w:val="center"/>
              <w:rPr>
                <w:rFonts w:eastAsia="Times New Roman"/>
                <w:b/>
                <w:sz w:val="24"/>
                <w:szCs w:val="24"/>
              </w:rPr>
            </w:pPr>
            <w:r w:rsidRPr="00E46CFA">
              <w:rPr>
                <w:rFonts w:eastAsia="Times New Roman"/>
                <w:b/>
                <w:bCs/>
                <w:szCs w:val="28"/>
              </w:rPr>
              <w:t>Huỳnh Bảo</w:t>
            </w:r>
          </w:p>
        </w:tc>
      </w:tr>
    </w:tbl>
    <w:p w:rsidR="00196B74" w:rsidRDefault="00196B74" w:rsidP="00D9135C">
      <w:bookmarkStart w:id="0" w:name="_GoBack"/>
      <w:bookmarkEnd w:id="0"/>
    </w:p>
    <w:sectPr w:rsidR="00196B74" w:rsidSect="00D9135C">
      <w:headerReference w:type="default" r:id="rId8"/>
      <w:pgSz w:w="11907" w:h="16840" w:code="9"/>
      <w:pgMar w:top="851" w:right="851"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5A1" w:rsidRDefault="007645A1">
      <w:r>
        <w:separator/>
      </w:r>
    </w:p>
  </w:endnote>
  <w:endnote w:type="continuationSeparator" w:id="0">
    <w:p w:rsidR="007645A1" w:rsidRDefault="0076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5A1" w:rsidRDefault="007645A1">
      <w:r>
        <w:separator/>
      </w:r>
    </w:p>
  </w:footnote>
  <w:footnote w:type="continuationSeparator" w:id="0">
    <w:p w:rsidR="007645A1" w:rsidRDefault="0076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B" w:rsidRDefault="006F6678" w:rsidP="00071E4B">
    <w:pPr>
      <w:pStyle w:val="Header"/>
      <w:jc w:val="center"/>
    </w:pPr>
    <w:r>
      <w:fldChar w:fldCharType="begin"/>
    </w:r>
    <w:r>
      <w:instrText xml:space="preserve"> PAGE   \* MERGEFORMAT </w:instrText>
    </w:r>
    <w:r>
      <w:fldChar w:fldCharType="separate"/>
    </w:r>
    <w:r w:rsidR="00D9135C">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B9"/>
    <w:rsid w:val="00047A56"/>
    <w:rsid w:val="001553CD"/>
    <w:rsid w:val="00196B74"/>
    <w:rsid w:val="001B48A6"/>
    <w:rsid w:val="001C559D"/>
    <w:rsid w:val="00230E2D"/>
    <w:rsid w:val="00311660"/>
    <w:rsid w:val="003F21F2"/>
    <w:rsid w:val="0044701A"/>
    <w:rsid w:val="00547222"/>
    <w:rsid w:val="00622B7F"/>
    <w:rsid w:val="006F6678"/>
    <w:rsid w:val="00722C55"/>
    <w:rsid w:val="007645A1"/>
    <w:rsid w:val="009D2EB5"/>
    <w:rsid w:val="00A702A1"/>
    <w:rsid w:val="00B321B9"/>
    <w:rsid w:val="00CA1F7D"/>
    <w:rsid w:val="00CC53D3"/>
    <w:rsid w:val="00D40CD6"/>
    <w:rsid w:val="00D6392A"/>
    <w:rsid w:val="00D9135C"/>
    <w:rsid w:val="00E4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B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21B9"/>
    <w:pPr>
      <w:jc w:val="both"/>
    </w:pPr>
    <w:rPr>
      <w:rFonts w:eastAsia="Times New Roman" w:cs="Times New Roman"/>
      <w:szCs w:val="24"/>
    </w:rPr>
  </w:style>
  <w:style w:type="character" w:customStyle="1" w:styleId="BodyTextChar">
    <w:name w:val="Body Text Char"/>
    <w:basedOn w:val="DefaultParagraphFont"/>
    <w:link w:val="BodyText"/>
    <w:rsid w:val="00B321B9"/>
    <w:rPr>
      <w:rFonts w:eastAsia="Times New Roman" w:cs="Times New Roman"/>
      <w:szCs w:val="24"/>
    </w:rPr>
  </w:style>
  <w:style w:type="paragraph" w:styleId="Header">
    <w:name w:val="header"/>
    <w:basedOn w:val="Normal"/>
    <w:link w:val="HeaderChar"/>
    <w:uiPriority w:val="99"/>
    <w:unhideWhenUsed/>
    <w:rsid w:val="00B321B9"/>
    <w:pPr>
      <w:tabs>
        <w:tab w:val="center" w:pos="4680"/>
        <w:tab w:val="right" w:pos="9360"/>
      </w:tabs>
      <w:spacing w:after="200" w:line="276"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B321B9"/>
    <w:rPr>
      <w:rFonts w:ascii="Calibri" w:eastAsia="Calibri" w:hAnsi="Calibri" w:cs="Times New Roman"/>
      <w:sz w:val="20"/>
      <w:szCs w:val="20"/>
    </w:rPr>
  </w:style>
  <w:style w:type="character" w:styleId="Hyperlink">
    <w:name w:val="Hyperlink"/>
    <w:basedOn w:val="DefaultParagraphFont"/>
    <w:uiPriority w:val="99"/>
    <w:unhideWhenUsed/>
    <w:rsid w:val="001553CD"/>
    <w:rPr>
      <w:color w:val="0563C1" w:themeColor="hyperlink"/>
      <w:u w:val="single"/>
    </w:rPr>
  </w:style>
  <w:style w:type="paragraph" w:styleId="BalloonText">
    <w:name w:val="Balloon Text"/>
    <w:basedOn w:val="Normal"/>
    <w:link w:val="BalloonTextChar"/>
    <w:uiPriority w:val="99"/>
    <w:semiHidden/>
    <w:unhideWhenUsed/>
    <w:rsid w:val="006F6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B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21B9"/>
    <w:pPr>
      <w:jc w:val="both"/>
    </w:pPr>
    <w:rPr>
      <w:rFonts w:eastAsia="Times New Roman" w:cs="Times New Roman"/>
      <w:szCs w:val="24"/>
    </w:rPr>
  </w:style>
  <w:style w:type="character" w:customStyle="1" w:styleId="BodyTextChar">
    <w:name w:val="Body Text Char"/>
    <w:basedOn w:val="DefaultParagraphFont"/>
    <w:link w:val="BodyText"/>
    <w:rsid w:val="00B321B9"/>
    <w:rPr>
      <w:rFonts w:eastAsia="Times New Roman" w:cs="Times New Roman"/>
      <w:szCs w:val="24"/>
    </w:rPr>
  </w:style>
  <w:style w:type="paragraph" w:styleId="Header">
    <w:name w:val="header"/>
    <w:basedOn w:val="Normal"/>
    <w:link w:val="HeaderChar"/>
    <w:uiPriority w:val="99"/>
    <w:unhideWhenUsed/>
    <w:rsid w:val="00B321B9"/>
    <w:pPr>
      <w:tabs>
        <w:tab w:val="center" w:pos="4680"/>
        <w:tab w:val="right" w:pos="9360"/>
      </w:tabs>
      <w:spacing w:after="200" w:line="276"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B321B9"/>
    <w:rPr>
      <w:rFonts w:ascii="Calibri" w:eastAsia="Calibri" w:hAnsi="Calibri" w:cs="Times New Roman"/>
      <w:sz w:val="20"/>
      <w:szCs w:val="20"/>
    </w:rPr>
  </w:style>
  <w:style w:type="character" w:styleId="Hyperlink">
    <w:name w:val="Hyperlink"/>
    <w:basedOn w:val="DefaultParagraphFont"/>
    <w:uiPriority w:val="99"/>
    <w:unhideWhenUsed/>
    <w:rsid w:val="001553CD"/>
    <w:rPr>
      <w:color w:val="0563C1" w:themeColor="hyperlink"/>
      <w:u w:val="single"/>
    </w:rPr>
  </w:style>
  <w:style w:type="paragraph" w:styleId="BalloonText">
    <w:name w:val="Balloon Text"/>
    <w:basedOn w:val="Normal"/>
    <w:link w:val="BalloonTextChar"/>
    <w:uiPriority w:val="99"/>
    <w:semiHidden/>
    <w:unhideWhenUsed/>
    <w:rsid w:val="006F6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uongtac.thuathienhue.gov.vn/hcmhu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2021-07-17T10:29:00Z</cp:lastPrinted>
  <dcterms:created xsi:type="dcterms:W3CDTF">2021-07-19T01:13:00Z</dcterms:created>
  <dcterms:modified xsi:type="dcterms:W3CDTF">2021-07-19T01:13:00Z</dcterms:modified>
</cp:coreProperties>
</file>