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1E0" w:firstRow="1" w:lastRow="1" w:firstColumn="1" w:lastColumn="1" w:noHBand="0" w:noVBand="0"/>
      </w:tblPr>
      <w:tblGrid>
        <w:gridCol w:w="3261"/>
        <w:gridCol w:w="6095"/>
      </w:tblGrid>
      <w:tr w:rsidR="00F01320" w:rsidRPr="0049644F" w:rsidTr="002412A8">
        <w:trPr>
          <w:trHeight w:val="900"/>
        </w:trPr>
        <w:tc>
          <w:tcPr>
            <w:tcW w:w="3261" w:type="dxa"/>
            <w:hideMark/>
          </w:tcPr>
          <w:p w:rsidR="00F01320" w:rsidRPr="0049644F" w:rsidRDefault="00F01320" w:rsidP="002412A8">
            <w:pPr>
              <w:tabs>
                <w:tab w:val="left" w:pos="-2345"/>
              </w:tabs>
              <w:spacing w:after="0" w:line="360" w:lineRule="exact"/>
              <w:jc w:val="center"/>
              <w:rPr>
                <w:rFonts w:ascii="Times New Roman" w:hAnsi="Times New Roman" w:cs="Times New Roman"/>
                <w:b/>
                <w:bCs/>
                <w:sz w:val="28"/>
                <w:szCs w:val="28"/>
              </w:rPr>
            </w:pPr>
            <w:r w:rsidRPr="0049644F">
              <w:rPr>
                <w:rFonts w:ascii="Times New Roman" w:hAnsi="Times New Roman" w:cs="Times New Roman"/>
                <w:b/>
                <w:bCs/>
                <w:sz w:val="28"/>
                <w:szCs w:val="28"/>
              </w:rPr>
              <w:t>ỦY BAN NHÂN DÂN</w:t>
            </w:r>
          </w:p>
          <w:p w:rsidR="00F01320" w:rsidRPr="00DC49EC" w:rsidRDefault="00F01320" w:rsidP="002412A8">
            <w:pPr>
              <w:tabs>
                <w:tab w:val="left" w:pos="-2345"/>
              </w:tabs>
              <w:spacing w:after="0" w:line="360" w:lineRule="exact"/>
              <w:jc w:val="center"/>
              <w:rPr>
                <w:rFonts w:ascii="Times New Roman" w:hAnsi="Times New Roman" w:cs="Times New Roman"/>
                <w:b/>
                <w:bCs/>
                <w:sz w:val="28"/>
                <w:szCs w:val="28"/>
              </w:rPr>
            </w:pPr>
            <w:r w:rsidRPr="00DC49EC">
              <w:rPr>
                <w:rFonts w:ascii="Times New Roman" w:hAnsi="Times New Roman" w:cs="Times New Roman"/>
                <w:b/>
                <w:noProof/>
                <w:sz w:val="28"/>
                <w:szCs w:val="28"/>
              </w:rPr>
              <mc:AlternateContent>
                <mc:Choice Requires="wps">
                  <w:drawing>
                    <wp:anchor distT="4294967294" distB="4294967294" distL="114300" distR="114300" simplePos="0" relativeHeight="251659264" behindDoc="0" locked="0" layoutInCell="1" allowOverlap="1" wp14:anchorId="6B018C66" wp14:editId="3574129A">
                      <wp:simplePos x="0" y="0"/>
                      <wp:positionH relativeFrom="column">
                        <wp:posOffset>342900</wp:posOffset>
                      </wp:positionH>
                      <wp:positionV relativeFrom="paragraph">
                        <wp:posOffset>247014</wp:posOffset>
                      </wp:positionV>
                      <wp:extent cx="11334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D8A74E2"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9.45pt" to="116.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TQ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6zbDzO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"/>
                  </w:pict>
                </mc:Fallback>
              </mc:AlternateContent>
            </w:r>
            <w:r w:rsidR="00DC49EC" w:rsidRPr="00DC49EC">
              <w:rPr>
                <w:rFonts w:ascii="Times New Roman" w:hAnsi="Times New Roman" w:cs="Times New Roman"/>
                <w:b/>
                <w:noProof/>
                <w:sz w:val="28"/>
                <w:szCs w:val="28"/>
              </w:rPr>
              <w:t>XÃ HẢI DƯƠNG</w:t>
            </w:r>
            <w:r w:rsidRPr="00DC49EC">
              <w:rPr>
                <w:rFonts w:ascii="Times New Roman" w:hAnsi="Times New Roman" w:cs="Times New Roman"/>
                <w:b/>
                <w:bCs/>
                <w:sz w:val="28"/>
                <w:szCs w:val="28"/>
              </w:rPr>
              <w:t xml:space="preserve"> </w:t>
            </w:r>
          </w:p>
        </w:tc>
        <w:tc>
          <w:tcPr>
            <w:tcW w:w="6095" w:type="dxa"/>
            <w:hideMark/>
          </w:tcPr>
          <w:p w:rsidR="00F01320" w:rsidRPr="0049644F" w:rsidRDefault="00F01320" w:rsidP="002412A8">
            <w:pPr>
              <w:tabs>
                <w:tab w:val="left" w:pos="426"/>
                <w:tab w:val="left" w:pos="938"/>
              </w:tabs>
              <w:spacing w:after="0" w:line="360" w:lineRule="exact"/>
              <w:jc w:val="center"/>
              <w:rPr>
                <w:rFonts w:ascii="Times New Roman" w:hAnsi="Times New Roman" w:cs="Times New Roman"/>
                <w:b/>
                <w:sz w:val="28"/>
                <w:szCs w:val="28"/>
              </w:rPr>
            </w:pPr>
            <w:r w:rsidRPr="0049644F">
              <w:rPr>
                <w:rFonts w:ascii="Times New Roman" w:hAnsi="Times New Roman" w:cs="Times New Roman"/>
                <w:b/>
                <w:bCs/>
                <w:sz w:val="28"/>
                <w:szCs w:val="28"/>
              </w:rPr>
              <w:t>CỘNG HÒA XÃ HỘI CHỦ NGHĨA VIỆT NAM</w:t>
            </w:r>
          </w:p>
          <w:p w:rsidR="00F01320" w:rsidRPr="0049644F" w:rsidRDefault="00F01320" w:rsidP="002412A8">
            <w:pPr>
              <w:tabs>
                <w:tab w:val="left" w:pos="-2345"/>
              </w:tabs>
              <w:spacing w:after="0" w:line="360" w:lineRule="exact"/>
              <w:jc w:val="center"/>
              <w:rPr>
                <w:rFonts w:ascii="Times New Roman" w:hAnsi="Times New Roman" w:cs="Times New Roman"/>
                <w:b/>
                <w:bCs/>
                <w:sz w:val="28"/>
                <w:szCs w:val="28"/>
              </w:rPr>
            </w:pPr>
            <w:r w:rsidRPr="0049644F">
              <w:rPr>
                <w:rFonts w:ascii="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40FA6700" wp14:editId="614E48A9">
                      <wp:simplePos x="0" y="0"/>
                      <wp:positionH relativeFrom="column">
                        <wp:posOffset>814008</wp:posOffset>
                      </wp:positionH>
                      <wp:positionV relativeFrom="paragraph">
                        <wp:posOffset>251812</wp:posOffset>
                      </wp:positionV>
                      <wp:extent cx="2159779"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7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DB45B3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1pt,19.85pt" to="234.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cU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dPD0tMK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"/>
                  </w:pict>
                </mc:Fallback>
              </mc:AlternateContent>
            </w:r>
            <w:r w:rsidRPr="0049644F">
              <w:rPr>
                <w:rFonts w:ascii="Times New Roman" w:hAnsi="Times New Roman" w:cs="Times New Roman"/>
                <w:b/>
                <w:bCs/>
                <w:sz w:val="28"/>
                <w:szCs w:val="28"/>
              </w:rPr>
              <w:t>Độc lập - Tự do - Hạnh phúc</w:t>
            </w:r>
          </w:p>
        </w:tc>
      </w:tr>
      <w:tr w:rsidR="00F01320" w:rsidRPr="0049644F" w:rsidTr="002412A8">
        <w:trPr>
          <w:trHeight w:val="369"/>
        </w:trPr>
        <w:tc>
          <w:tcPr>
            <w:tcW w:w="3261" w:type="dxa"/>
            <w:hideMark/>
          </w:tcPr>
          <w:p w:rsidR="00F01320" w:rsidRPr="0049644F" w:rsidRDefault="00F01320" w:rsidP="002412A8">
            <w:pPr>
              <w:tabs>
                <w:tab w:val="left" w:pos="-2345"/>
              </w:tabs>
              <w:spacing w:after="0" w:line="360" w:lineRule="exact"/>
              <w:jc w:val="center"/>
              <w:rPr>
                <w:rFonts w:ascii="Times New Roman" w:hAnsi="Times New Roman" w:cs="Times New Roman"/>
                <w:sz w:val="28"/>
                <w:szCs w:val="28"/>
              </w:rPr>
            </w:pPr>
            <w:r w:rsidRPr="0049644F">
              <w:rPr>
                <w:rFonts w:ascii="Times New Roman" w:hAnsi="Times New Roman" w:cs="Times New Roman"/>
                <w:sz w:val="28"/>
                <w:szCs w:val="28"/>
              </w:rPr>
              <w:t xml:space="preserve">Số: </w:t>
            </w:r>
            <w:r>
              <w:rPr>
                <w:rFonts w:ascii="Times New Roman" w:hAnsi="Times New Roman" w:cs="Times New Roman"/>
                <w:sz w:val="28"/>
                <w:szCs w:val="28"/>
              </w:rPr>
              <w:t xml:space="preserve">       </w:t>
            </w:r>
            <w:r w:rsidRPr="0049644F">
              <w:rPr>
                <w:rFonts w:ascii="Times New Roman" w:hAnsi="Times New Roman" w:cs="Times New Roman"/>
                <w:sz w:val="28"/>
                <w:szCs w:val="28"/>
              </w:rPr>
              <w:t>/KH-UBND</w:t>
            </w:r>
          </w:p>
        </w:tc>
        <w:tc>
          <w:tcPr>
            <w:tcW w:w="6095" w:type="dxa"/>
            <w:hideMark/>
          </w:tcPr>
          <w:p w:rsidR="00F01320" w:rsidRPr="0049644F" w:rsidRDefault="00F01320" w:rsidP="00DC49EC">
            <w:pPr>
              <w:tabs>
                <w:tab w:val="left" w:pos="-2345"/>
              </w:tabs>
              <w:spacing w:after="0" w:line="360" w:lineRule="exact"/>
              <w:jc w:val="center"/>
              <w:rPr>
                <w:rFonts w:ascii="Times New Roman" w:hAnsi="Times New Roman" w:cs="Times New Roman"/>
                <w:i/>
                <w:iCs/>
                <w:sz w:val="28"/>
                <w:szCs w:val="28"/>
              </w:rPr>
            </w:pPr>
            <w:r w:rsidRPr="0049644F">
              <w:rPr>
                <w:rFonts w:ascii="Times New Roman" w:hAnsi="Times New Roman" w:cs="Times New Roman"/>
                <w:i/>
                <w:iCs/>
                <w:sz w:val="28"/>
                <w:szCs w:val="28"/>
              </w:rPr>
              <w:t>H</w:t>
            </w:r>
            <w:r w:rsidR="00DC49EC">
              <w:rPr>
                <w:rFonts w:ascii="Times New Roman" w:hAnsi="Times New Roman" w:cs="Times New Roman"/>
                <w:i/>
                <w:iCs/>
                <w:sz w:val="28"/>
                <w:szCs w:val="28"/>
              </w:rPr>
              <w:t>ải Dương</w:t>
            </w:r>
            <w:r w:rsidRPr="0049644F">
              <w:rPr>
                <w:rFonts w:ascii="Times New Roman" w:hAnsi="Times New Roman" w:cs="Times New Roman"/>
                <w:i/>
                <w:iCs/>
                <w:sz w:val="28"/>
                <w:szCs w:val="28"/>
              </w:rPr>
              <w:t xml:space="preserve">, ngày   </w:t>
            </w:r>
            <w:r>
              <w:rPr>
                <w:rFonts w:ascii="Times New Roman" w:hAnsi="Times New Roman" w:cs="Times New Roman"/>
                <w:i/>
                <w:iCs/>
                <w:sz w:val="28"/>
                <w:szCs w:val="28"/>
              </w:rPr>
              <w:t xml:space="preserve">    </w:t>
            </w:r>
            <w:r w:rsidRPr="0049644F">
              <w:rPr>
                <w:rFonts w:ascii="Times New Roman" w:hAnsi="Times New Roman" w:cs="Times New Roman"/>
                <w:i/>
                <w:iCs/>
                <w:sz w:val="28"/>
                <w:szCs w:val="28"/>
              </w:rPr>
              <w:t xml:space="preserve">  tháng</w:t>
            </w:r>
            <w:r>
              <w:rPr>
                <w:rFonts w:ascii="Times New Roman" w:hAnsi="Times New Roman" w:cs="Times New Roman"/>
                <w:i/>
                <w:iCs/>
                <w:sz w:val="28"/>
                <w:szCs w:val="28"/>
              </w:rPr>
              <w:t xml:space="preserve"> </w:t>
            </w:r>
            <w:r w:rsidRPr="0049644F">
              <w:rPr>
                <w:rFonts w:ascii="Times New Roman" w:hAnsi="Times New Roman" w:cs="Times New Roman"/>
                <w:i/>
                <w:iCs/>
                <w:sz w:val="28"/>
                <w:szCs w:val="28"/>
              </w:rPr>
              <w:t xml:space="preserve"> </w:t>
            </w:r>
            <w:r>
              <w:rPr>
                <w:rFonts w:ascii="Times New Roman" w:hAnsi="Times New Roman" w:cs="Times New Roman"/>
                <w:i/>
                <w:iCs/>
                <w:sz w:val="28"/>
                <w:szCs w:val="28"/>
              </w:rPr>
              <w:t>01</w:t>
            </w:r>
            <w:r w:rsidR="0032459C">
              <w:rPr>
                <w:rFonts w:ascii="Times New Roman" w:hAnsi="Times New Roman" w:cs="Times New Roman"/>
                <w:i/>
                <w:iCs/>
                <w:sz w:val="28"/>
                <w:szCs w:val="28"/>
              </w:rPr>
              <w:t xml:space="preserve"> </w:t>
            </w:r>
            <w:r w:rsidRPr="0049644F">
              <w:rPr>
                <w:rFonts w:ascii="Times New Roman" w:hAnsi="Times New Roman" w:cs="Times New Roman"/>
                <w:i/>
                <w:iCs/>
                <w:sz w:val="28"/>
                <w:szCs w:val="28"/>
              </w:rPr>
              <w:t xml:space="preserve"> năm 202</w:t>
            </w:r>
            <w:r>
              <w:rPr>
                <w:rFonts w:ascii="Times New Roman" w:hAnsi="Times New Roman" w:cs="Times New Roman"/>
                <w:i/>
                <w:iCs/>
                <w:sz w:val="28"/>
                <w:szCs w:val="28"/>
              </w:rPr>
              <w:t>3</w:t>
            </w:r>
          </w:p>
        </w:tc>
      </w:tr>
    </w:tbl>
    <w:p w:rsidR="00F01320" w:rsidRDefault="00F01320" w:rsidP="00F01320">
      <w:pPr>
        <w:pStyle w:val="NormalWeb"/>
        <w:shd w:val="clear" w:color="auto" w:fill="FFFFFF"/>
        <w:spacing w:before="0" w:beforeAutospacing="0" w:after="0" w:afterAutospacing="0" w:line="360" w:lineRule="exact"/>
        <w:rPr>
          <w:rStyle w:val="Strong"/>
          <w:b w:val="0"/>
          <w:sz w:val="28"/>
          <w:szCs w:val="28"/>
        </w:rPr>
      </w:pPr>
    </w:p>
    <w:p w:rsidR="00F01320" w:rsidRPr="0049644F" w:rsidRDefault="00F01320" w:rsidP="00F01320">
      <w:pPr>
        <w:pStyle w:val="NormalWeb"/>
        <w:shd w:val="clear" w:color="auto" w:fill="FFFFFF"/>
        <w:spacing w:before="0" w:beforeAutospacing="0" w:after="0" w:afterAutospacing="0" w:line="360" w:lineRule="exact"/>
        <w:jc w:val="center"/>
        <w:rPr>
          <w:sz w:val="28"/>
          <w:szCs w:val="28"/>
        </w:rPr>
      </w:pPr>
      <w:r w:rsidRPr="0049644F">
        <w:rPr>
          <w:rStyle w:val="Strong"/>
          <w:sz w:val="28"/>
          <w:szCs w:val="28"/>
        </w:rPr>
        <w:t>KẾ HOẠCH</w:t>
      </w:r>
    </w:p>
    <w:p w:rsidR="00F01320" w:rsidRPr="0049644F" w:rsidRDefault="00F01320" w:rsidP="00F01320">
      <w:pPr>
        <w:pStyle w:val="NormalWeb"/>
        <w:shd w:val="clear" w:color="auto" w:fill="FFFFFF"/>
        <w:spacing w:before="0" w:beforeAutospacing="0" w:after="0" w:afterAutospacing="0" w:line="360" w:lineRule="exact"/>
        <w:ind w:firstLine="284"/>
        <w:jc w:val="center"/>
        <w:rPr>
          <w:sz w:val="28"/>
          <w:szCs w:val="28"/>
        </w:rPr>
      </w:pPr>
      <w:r>
        <w:rPr>
          <w:rStyle w:val="Strong"/>
          <w:sz w:val="28"/>
          <w:szCs w:val="28"/>
        </w:rPr>
        <w:t>Đánh giá, công nhận</w:t>
      </w:r>
      <w:r w:rsidRPr="0049644F">
        <w:rPr>
          <w:rStyle w:val="Strong"/>
          <w:sz w:val="28"/>
          <w:szCs w:val="28"/>
        </w:rPr>
        <w:t xml:space="preserve"> </w:t>
      </w:r>
      <w:r w:rsidR="00DC49EC">
        <w:rPr>
          <w:rStyle w:val="Strong"/>
          <w:sz w:val="28"/>
          <w:szCs w:val="28"/>
        </w:rPr>
        <w:t>xã</w:t>
      </w:r>
      <w:r w:rsidRPr="0049644F">
        <w:rPr>
          <w:rStyle w:val="Strong"/>
          <w:sz w:val="28"/>
          <w:szCs w:val="28"/>
        </w:rPr>
        <w:t xml:space="preserve"> đạt chuẩn tiếp cận pháp luật</w:t>
      </w:r>
      <w:r>
        <w:rPr>
          <w:rStyle w:val="Strong"/>
          <w:sz w:val="28"/>
          <w:szCs w:val="28"/>
        </w:rPr>
        <w:t xml:space="preserve"> năm 2023</w:t>
      </w:r>
    </w:p>
    <w:p w:rsidR="00F01320" w:rsidRPr="0049644F" w:rsidRDefault="00F01320" w:rsidP="00F01320">
      <w:pPr>
        <w:pStyle w:val="NormalWeb"/>
        <w:shd w:val="clear" w:color="auto" w:fill="FFFFFF"/>
        <w:spacing w:before="0" w:beforeAutospacing="0" w:after="0" w:afterAutospacing="0" w:line="360" w:lineRule="exact"/>
        <w:ind w:firstLine="630"/>
        <w:jc w:val="both"/>
        <w:rPr>
          <w:sz w:val="28"/>
          <w:szCs w:val="28"/>
        </w:rPr>
      </w:pPr>
      <w:r w:rsidRPr="0049644F">
        <w:rPr>
          <w:noProof/>
        </w:rPr>
        <mc:AlternateContent>
          <mc:Choice Requires="wps">
            <w:drawing>
              <wp:anchor distT="4294967294" distB="4294967294" distL="114300" distR="114300" simplePos="0" relativeHeight="251661312" behindDoc="0" locked="0" layoutInCell="1" allowOverlap="1" wp14:anchorId="1346572F" wp14:editId="0C8B6D1C">
                <wp:simplePos x="0" y="0"/>
                <wp:positionH relativeFrom="column">
                  <wp:posOffset>2034541</wp:posOffset>
                </wp:positionH>
                <wp:positionV relativeFrom="paragraph">
                  <wp:posOffset>26670</wp:posOffset>
                </wp:positionV>
                <wp:extent cx="179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4ED3"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2pt,2.1pt" to="30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w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Rfq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"/>
            </w:pict>
          </mc:Fallback>
        </mc:AlternateContent>
      </w:r>
    </w:p>
    <w:p w:rsidR="00F01320" w:rsidRPr="00073848" w:rsidRDefault="00F01320" w:rsidP="00BB6CEB">
      <w:pPr>
        <w:spacing w:before="120" w:after="0" w:line="320" w:lineRule="exact"/>
        <w:ind w:firstLine="720"/>
        <w:jc w:val="both"/>
        <w:rPr>
          <w:rFonts w:ascii="Times New Roman" w:hAnsi="Times New Roman" w:cs="Times New Roman"/>
          <w:sz w:val="28"/>
          <w:szCs w:val="28"/>
        </w:rPr>
      </w:pPr>
      <w:r w:rsidRPr="00073848">
        <w:rPr>
          <w:rFonts w:ascii="Times New Roman" w:hAnsi="Times New Roman" w:cs="Times New Roman"/>
          <w:sz w:val="28"/>
          <w:szCs w:val="28"/>
        </w:rPr>
        <w:t>Thực hiện Quyết định số</w:t>
      </w:r>
      <w:r w:rsidR="00DC49EC">
        <w:rPr>
          <w:rFonts w:ascii="Times New Roman" w:hAnsi="Times New Roman" w:cs="Times New Roman"/>
          <w:sz w:val="28"/>
          <w:szCs w:val="28"/>
        </w:rPr>
        <w:t xml:space="preserve"> 25/2021/QĐ-TTg ngày 22 tháng 7 năm </w:t>
      </w:r>
      <w:r w:rsidRPr="00073848">
        <w:rPr>
          <w:rFonts w:ascii="Times New Roman" w:hAnsi="Times New Roman" w:cs="Times New Roman"/>
          <w:sz w:val="28"/>
          <w:szCs w:val="28"/>
        </w:rPr>
        <w:t>2021 của Thủ tướng Chính phủ ban hành Quy định về xã, phường, thị trấn đạt chuẩn tiếp cận pháp luậ</w:t>
      </w:r>
      <w:r>
        <w:rPr>
          <w:rFonts w:ascii="Times New Roman" w:hAnsi="Times New Roman" w:cs="Times New Roman"/>
          <w:sz w:val="28"/>
          <w:szCs w:val="28"/>
        </w:rPr>
        <w:t>t (</w:t>
      </w:r>
      <w:r w:rsidRPr="00073848">
        <w:rPr>
          <w:rFonts w:ascii="Times New Roman" w:hAnsi="Times New Roman" w:cs="Times New Roman"/>
          <w:sz w:val="28"/>
          <w:szCs w:val="28"/>
        </w:rPr>
        <w:t>gọi là Quyết định số 25/2021/QĐ-TTg)</w:t>
      </w:r>
      <w:r>
        <w:rPr>
          <w:rFonts w:ascii="Times New Roman" w:hAnsi="Times New Roman" w:cs="Times New Roman"/>
          <w:sz w:val="28"/>
          <w:szCs w:val="28"/>
        </w:rPr>
        <w:t xml:space="preserve">, </w:t>
      </w:r>
      <w:r w:rsidRPr="0016089B">
        <w:rPr>
          <w:rFonts w:ascii="Times New Roman" w:hAnsi="Times New Roman" w:cs="Times New Roman"/>
          <w:sz w:val="28"/>
          <w:szCs w:val="28"/>
        </w:rPr>
        <w:t xml:space="preserve">Thông tư số </w:t>
      </w:r>
      <w:r w:rsidRPr="0016089B">
        <w:rPr>
          <w:rFonts w:ascii="Times New Roman" w:hAnsi="Times New Roman" w:cs="Times New Roman"/>
          <w:color w:val="000000"/>
          <w:sz w:val="28"/>
          <w:szCs w:val="28"/>
          <w:lang w:val="vi-VN"/>
        </w:rPr>
        <w:t>09/2021/TT-BTP</w:t>
      </w:r>
      <w:r w:rsidR="00DC49EC">
        <w:rPr>
          <w:rFonts w:ascii="Times New Roman" w:hAnsi="Times New Roman" w:cs="Times New Roman"/>
          <w:color w:val="000000"/>
          <w:sz w:val="28"/>
          <w:szCs w:val="28"/>
        </w:rPr>
        <w:t xml:space="preserve"> ngày 15 tháng 11 năm </w:t>
      </w:r>
      <w:r w:rsidRPr="0016089B">
        <w:rPr>
          <w:rFonts w:ascii="Times New Roman" w:hAnsi="Times New Roman" w:cs="Times New Roman"/>
          <w:color w:val="000000"/>
          <w:sz w:val="28"/>
          <w:szCs w:val="28"/>
        </w:rPr>
        <w:t>2021 của Bộ Tư pháp hướng dẫn thi hành Quyết định số 25/2021/QĐ- TTG ngày 22/7/2021 của Thủ tướng Chính phủ quy định xã, phường, thị trấn đạt chuẩn tiếp cận pháp luậ</w:t>
      </w:r>
      <w:r>
        <w:rPr>
          <w:rFonts w:ascii="Times New Roman" w:hAnsi="Times New Roman" w:cs="Times New Roman"/>
          <w:color w:val="000000"/>
          <w:sz w:val="28"/>
          <w:szCs w:val="28"/>
        </w:rPr>
        <w:t xml:space="preserve">t </w:t>
      </w:r>
      <w:r w:rsidRPr="00073848">
        <w:rPr>
          <w:rFonts w:ascii="Times New Roman" w:hAnsi="Times New Roman" w:cs="Times New Roman"/>
          <w:sz w:val="28"/>
          <w:szCs w:val="28"/>
        </w:rPr>
        <w:t xml:space="preserve">và Kế hoạch số </w:t>
      </w:r>
      <w:r w:rsidR="00DC49EC">
        <w:rPr>
          <w:rFonts w:ascii="Times New Roman" w:hAnsi="Times New Roman" w:cs="Times New Roman"/>
          <w:sz w:val="28"/>
          <w:szCs w:val="28"/>
        </w:rPr>
        <w:t>211</w:t>
      </w:r>
      <w:r w:rsidRPr="00073848">
        <w:rPr>
          <w:rFonts w:ascii="Times New Roman" w:hAnsi="Times New Roman" w:cs="Times New Roman"/>
          <w:sz w:val="28"/>
          <w:szCs w:val="28"/>
        </w:rPr>
        <w:t xml:space="preserve">/KH-UBND ngày </w:t>
      </w:r>
      <w:r w:rsidR="00DC49EC">
        <w:rPr>
          <w:rFonts w:ascii="Times New Roman" w:hAnsi="Times New Roman" w:cs="Times New Roman"/>
          <w:sz w:val="28"/>
          <w:szCs w:val="28"/>
        </w:rPr>
        <w:t xml:space="preserve">12 tháng 01 năm </w:t>
      </w:r>
      <w:r w:rsidRPr="00073848">
        <w:rPr>
          <w:rFonts w:ascii="Times New Roman" w:hAnsi="Times New Roman" w:cs="Times New Roman"/>
          <w:sz w:val="28"/>
          <w:szCs w:val="28"/>
        </w:rPr>
        <w:t>202</w:t>
      </w:r>
      <w:r w:rsidR="00DC49EC">
        <w:rPr>
          <w:rFonts w:ascii="Times New Roman" w:hAnsi="Times New Roman" w:cs="Times New Roman"/>
          <w:sz w:val="28"/>
          <w:szCs w:val="28"/>
        </w:rPr>
        <w:t>3</w:t>
      </w:r>
      <w:r w:rsidRPr="00073848">
        <w:rPr>
          <w:rFonts w:ascii="Times New Roman" w:hAnsi="Times New Roman" w:cs="Times New Roman"/>
          <w:sz w:val="28"/>
          <w:szCs w:val="28"/>
        </w:rPr>
        <w:t xml:space="preserve"> của UBND </w:t>
      </w:r>
      <w:r w:rsidR="00DC49EC">
        <w:rPr>
          <w:rFonts w:ascii="Times New Roman" w:hAnsi="Times New Roman" w:cs="Times New Roman"/>
          <w:sz w:val="28"/>
          <w:szCs w:val="28"/>
        </w:rPr>
        <w:t>thành phố Huế</w:t>
      </w:r>
      <w:r w:rsidRPr="00073848">
        <w:rPr>
          <w:rFonts w:ascii="Times New Roman" w:hAnsi="Times New Roman" w:cs="Times New Roman"/>
          <w:sz w:val="28"/>
          <w:szCs w:val="28"/>
        </w:rPr>
        <w:t xml:space="preserve"> </w:t>
      </w:r>
      <w:r>
        <w:rPr>
          <w:rFonts w:ascii="Times New Roman" w:hAnsi="Times New Roman" w:cs="Times New Roman"/>
          <w:sz w:val="28"/>
          <w:szCs w:val="28"/>
        </w:rPr>
        <w:t>đ</w:t>
      </w:r>
      <w:r w:rsidRPr="00073848">
        <w:rPr>
          <w:rFonts w:ascii="Times New Roman" w:hAnsi="Times New Roman" w:cs="Times New Roman"/>
          <w:sz w:val="28"/>
          <w:szCs w:val="28"/>
        </w:rPr>
        <w:t>ánh giá, công nhận</w:t>
      </w:r>
      <w:r w:rsidRPr="00073848">
        <w:rPr>
          <w:rFonts w:ascii="Times New Roman" w:hAnsi="Times New Roman" w:cs="Times New Roman"/>
          <w:sz w:val="28"/>
          <w:szCs w:val="28"/>
          <w:lang w:val="vi-VN"/>
        </w:rPr>
        <w:t xml:space="preserve"> xã, phường, thị trấn đạt chuẩn tiếp cận pháp luật</w:t>
      </w:r>
      <w:r w:rsidRPr="00073848">
        <w:rPr>
          <w:rFonts w:ascii="Times New Roman" w:hAnsi="Times New Roman" w:cs="Times New Roman"/>
          <w:sz w:val="28"/>
          <w:szCs w:val="28"/>
        </w:rPr>
        <w:t xml:space="preserve"> năm 2023, UBND </w:t>
      </w:r>
      <w:r w:rsidR="00DC49EC">
        <w:rPr>
          <w:rFonts w:ascii="Times New Roman" w:hAnsi="Times New Roman" w:cs="Times New Roman"/>
          <w:sz w:val="28"/>
          <w:szCs w:val="28"/>
        </w:rPr>
        <w:t>xã</w:t>
      </w:r>
      <w:r w:rsidRPr="00073848">
        <w:rPr>
          <w:rFonts w:ascii="Times New Roman" w:hAnsi="Times New Roman" w:cs="Times New Roman"/>
          <w:sz w:val="28"/>
          <w:szCs w:val="28"/>
        </w:rPr>
        <w:t xml:space="preserve"> ban hành kế hoạch </w:t>
      </w:r>
      <w:r w:rsidRPr="00073848">
        <w:rPr>
          <w:rStyle w:val="Strong"/>
          <w:rFonts w:ascii="Times New Roman" w:hAnsi="Times New Roman" w:cs="Times New Roman"/>
          <w:b w:val="0"/>
          <w:sz w:val="28"/>
          <w:szCs w:val="28"/>
        </w:rPr>
        <w:t xml:space="preserve">đánh giá, công nhận </w:t>
      </w:r>
      <w:r w:rsidR="00DC49EC">
        <w:rPr>
          <w:rStyle w:val="Strong"/>
          <w:rFonts w:ascii="Times New Roman" w:hAnsi="Times New Roman" w:cs="Times New Roman"/>
          <w:b w:val="0"/>
          <w:sz w:val="28"/>
          <w:szCs w:val="28"/>
        </w:rPr>
        <w:t>xã</w:t>
      </w:r>
      <w:r w:rsidRPr="00073848">
        <w:rPr>
          <w:rStyle w:val="Strong"/>
          <w:rFonts w:ascii="Times New Roman" w:hAnsi="Times New Roman" w:cs="Times New Roman"/>
          <w:b w:val="0"/>
          <w:sz w:val="28"/>
          <w:szCs w:val="28"/>
        </w:rPr>
        <w:t xml:space="preserve"> đạt chuẩn tiếp cận pháp luật </w:t>
      </w:r>
      <w:r w:rsidRPr="00073848">
        <w:rPr>
          <w:rFonts w:ascii="Times New Roman" w:hAnsi="Times New Roman" w:cs="Times New Roman"/>
          <w:sz w:val="28"/>
          <w:szCs w:val="28"/>
        </w:rPr>
        <w:t>năm 202</w:t>
      </w:r>
      <w:r>
        <w:rPr>
          <w:rFonts w:ascii="Times New Roman" w:hAnsi="Times New Roman" w:cs="Times New Roman"/>
          <w:sz w:val="28"/>
          <w:szCs w:val="28"/>
        </w:rPr>
        <w:t>3</w:t>
      </w:r>
      <w:r w:rsidR="00BB6CEB">
        <w:rPr>
          <w:rFonts w:ascii="Times New Roman" w:hAnsi="Times New Roman" w:cs="Times New Roman"/>
          <w:sz w:val="28"/>
          <w:szCs w:val="28"/>
        </w:rPr>
        <w:t xml:space="preserve"> </w:t>
      </w:r>
      <w:r w:rsidRPr="00073848">
        <w:rPr>
          <w:rFonts w:ascii="Times New Roman" w:hAnsi="Times New Roman" w:cs="Times New Roman"/>
          <w:sz w:val="28"/>
          <w:szCs w:val="28"/>
        </w:rPr>
        <w:t>như sau:</w:t>
      </w:r>
    </w:p>
    <w:p w:rsidR="00F01320" w:rsidRPr="0049644F" w:rsidRDefault="00F01320" w:rsidP="00BB6CEB">
      <w:pPr>
        <w:pStyle w:val="NormalWeb"/>
        <w:shd w:val="clear" w:color="auto" w:fill="FFFFFF"/>
        <w:spacing w:before="60" w:beforeAutospacing="0" w:after="0" w:afterAutospacing="0" w:line="320" w:lineRule="exact"/>
        <w:ind w:firstLine="539"/>
        <w:jc w:val="both"/>
        <w:rPr>
          <w:b/>
          <w:sz w:val="28"/>
          <w:szCs w:val="28"/>
        </w:rPr>
      </w:pPr>
      <w:r w:rsidRPr="0049644F">
        <w:rPr>
          <w:b/>
          <w:sz w:val="28"/>
          <w:szCs w:val="28"/>
        </w:rPr>
        <w:t>I. MỤC ĐÍCH, YÊU CẦU</w:t>
      </w:r>
    </w:p>
    <w:p w:rsidR="00F01320" w:rsidRPr="00073848" w:rsidRDefault="00F01320" w:rsidP="00BB6CEB">
      <w:pPr>
        <w:spacing w:before="60" w:after="0" w:line="320" w:lineRule="exact"/>
        <w:ind w:firstLine="539"/>
        <w:jc w:val="both"/>
        <w:rPr>
          <w:rFonts w:ascii="Times New Roman" w:hAnsi="Times New Roman" w:cs="Times New Roman"/>
          <w:sz w:val="28"/>
          <w:szCs w:val="28"/>
          <w:lang w:val="vi-VN"/>
        </w:rPr>
      </w:pPr>
      <w:r>
        <w:rPr>
          <w:rFonts w:ascii="Times New Roman" w:hAnsi="Times New Roman" w:cs="Times New Roman"/>
          <w:spacing w:val="-4"/>
          <w:sz w:val="28"/>
          <w:szCs w:val="28"/>
        </w:rPr>
        <w:t xml:space="preserve">1. </w:t>
      </w:r>
      <w:r w:rsidRPr="00073848">
        <w:rPr>
          <w:rFonts w:ascii="Times New Roman" w:hAnsi="Times New Roman" w:cs="Times New Roman"/>
          <w:spacing w:val="-4"/>
          <w:sz w:val="28"/>
          <w:szCs w:val="28"/>
        </w:rPr>
        <w:t>Tiếp tục tuyên truyền, phổ biến pháp luật liên quan đến các nội dung của công tác đánh giá, công nhận xã, phường, thị trấn đạt chuẩn tiếp cận pháp luật</w:t>
      </w:r>
      <w:r w:rsidRPr="00073848">
        <w:rPr>
          <w:rFonts w:ascii="Times New Roman" w:hAnsi="Times New Roman" w:cs="Times New Roman"/>
          <w:sz w:val="28"/>
          <w:szCs w:val="28"/>
          <w:lang w:val="vi-VN"/>
        </w:rPr>
        <w:t>; qua đó</w:t>
      </w:r>
      <w:r w:rsidRPr="00073848">
        <w:rPr>
          <w:rFonts w:ascii="Times New Roman" w:hAnsi="Times New Roman" w:cs="Times New Roman"/>
          <w:spacing w:val="-4"/>
          <w:sz w:val="28"/>
          <w:szCs w:val="28"/>
        </w:rPr>
        <w:t xml:space="preserve"> nâng cao chất lượng, hiệu quả của công tác này trong thực hiện các Chương trình mục tiêu quốc gia.</w:t>
      </w:r>
    </w:p>
    <w:p w:rsidR="005B2DB1" w:rsidRDefault="00F01320" w:rsidP="005B2DB1">
      <w:pPr>
        <w:spacing w:before="60" w:after="0" w:line="320" w:lineRule="exact"/>
        <w:ind w:firstLine="539"/>
        <w:jc w:val="both"/>
        <w:rPr>
          <w:rFonts w:ascii="Times New Roman" w:hAnsi="Times New Roman" w:cs="Times New Roman"/>
          <w:color w:val="000000" w:themeColor="text1"/>
          <w:sz w:val="28"/>
          <w:szCs w:val="28"/>
          <w:lang w:val="vi-VN"/>
        </w:rPr>
      </w:pPr>
      <w:r w:rsidRPr="009043E0">
        <w:rPr>
          <w:rFonts w:ascii="Times New Roman" w:hAnsi="Times New Roman" w:cs="Times New Roman"/>
          <w:color w:val="000000" w:themeColor="text1"/>
          <w:spacing w:val="-4"/>
          <w:sz w:val="28"/>
          <w:szCs w:val="28"/>
        </w:rPr>
        <w:t xml:space="preserve">2. </w:t>
      </w:r>
      <w:r w:rsidRPr="009043E0">
        <w:rPr>
          <w:rFonts w:ascii="Times New Roman" w:hAnsi="Times New Roman" w:cs="Times New Roman"/>
          <w:color w:val="000000" w:themeColor="text1"/>
          <w:spacing w:val="-4"/>
          <w:sz w:val="28"/>
          <w:szCs w:val="28"/>
          <w:lang w:val="vi-VN"/>
        </w:rPr>
        <w:t>Xác định nội dung, thời gian, tiến độ thực hiện, trách nhiệm cụ thể của cơ quan, tổ chức, cá nhân trong thực hiện đánh giá, công nhận xã, phườ</w:t>
      </w:r>
      <w:r>
        <w:rPr>
          <w:rFonts w:ascii="Times New Roman" w:hAnsi="Times New Roman" w:cs="Times New Roman"/>
          <w:color w:val="000000" w:themeColor="text1"/>
          <w:spacing w:val="-4"/>
          <w:sz w:val="28"/>
          <w:szCs w:val="28"/>
          <w:lang w:val="vi-VN"/>
        </w:rPr>
        <w:t>ng</w:t>
      </w:r>
      <w:r>
        <w:rPr>
          <w:rFonts w:ascii="Times New Roman" w:hAnsi="Times New Roman" w:cs="Times New Roman"/>
          <w:color w:val="000000" w:themeColor="text1"/>
          <w:spacing w:val="-4"/>
          <w:sz w:val="28"/>
          <w:szCs w:val="28"/>
        </w:rPr>
        <w:t xml:space="preserve"> </w:t>
      </w:r>
      <w:r w:rsidRPr="009043E0">
        <w:rPr>
          <w:rFonts w:ascii="Times New Roman" w:hAnsi="Times New Roman" w:cs="Times New Roman"/>
          <w:color w:val="000000" w:themeColor="text1"/>
          <w:spacing w:val="-4"/>
          <w:sz w:val="28"/>
          <w:szCs w:val="28"/>
          <w:lang w:val="vi-VN"/>
        </w:rPr>
        <w:t>đạt chuẩn tiếp cận pháp luật.</w:t>
      </w:r>
      <w:r w:rsidRPr="009043E0">
        <w:rPr>
          <w:rFonts w:ascii="Times New Roman" w:hAnsi="Times New Roman" w:cs="Times New Roman"/>
          <w:color w:val="000000" w:themeColor="text1"/>
          <w:sz w:val="28"/>
          <w:szCs w:val="28"/>
          <w:lang w:val="vi-VN"/>
        </w:rPr>
        <w:t xml:space="preserve"> Các nội dung, nhiệm vụ đề ra bảo đảm tính khả thi, có trọng tâm, trọng điểm; lồng ghép, kết hợp với triển khai các Chương trình, Đề án, nhiệm vụ có liên quan để sử dụng nguồn lực tiết kiệm và hiệu quả.</w:t>
      </w:r>
    </w:p>
    <w:p w:rsidR="005B2DB1" w:rsidRPr="0032459C" w:rsidRDefault="005B2DB1" w:rsidP="005B2DB1">
      <w:pPr>
        <w:spacing w:before="60" w:after="0" w:line="320" w:lineRule="exact"/>
        <w:ind w:firstLine="539"/>
        <w:jc w:val="both"/>
        <w:rPr>
          <w:rFonts w:ascii="Times New Roman" w:hAnsi="Times New Roman" w:cs="Times New Roman"/>
          <w:b/>
          <w:sz w:val="28"/>
          <w:szCs w:val="28"/>
        </w:rPr>
      </w:pPr>
      <w:r w:rsidRPr="0032459C">
        <w:rPr>
          <w:rFonts w:ascii="Times New Roman" w:hAnsi="Times New Roman" w:cs="Times New Roman"/>
          <w:b/>
          <w:sz w:val="28"/>
          <w:szCs w:val="28"/>
        </w:rPr>
        <w:t xml:space="preserve">II. NỘI DUNG VÀ NHIỆM VỤ </w:t>
      </w:r>
    </w:p>
    <w:p w:rsidR="005B2DB1" w:rsidRPr="0032459C" w:rsidRDefault="005B2DB1" w:rsidP="005B2DB1">
      <w:pPr>
        <w:pStyle w:val="ListParagraph"/>
        <w:numPr>
          <w:ilvl w:val="0"/>
          <w:numId w:val="6"/>
        </w:numPr>
        <w:spacing w:before="60" w:after="0" w:line="320" w:lineRule="exact"/>
        <w:jc w:val="both"/>
        <w:rPr>
          <w:rFonts w:ascii="Times New Roman" w:hAnsi="Times New Roman" w:cs="Times New Roman"/>
          <w:b/>
          <w:sz w:val="28"/>
          <w:szCs w:val="28"/>
        </w:rPr>
      </w:pPr>
      <w:r w:rsidRPr="0032459C">
        <w:rPr>
          <w:rFonts w:ascii="Times New Roman" w:hAnsi="Times New Roman" w:cs="Times New Roman"/>
          <w:b/>
          <w:sz w:val="28"/>
          <w:szCs w:val="28"/>
        </w:rPr>
        <w:t>Công tác chỉ đạo, hướng dẫn, đôn đốc triển khai thực hiện</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Tham mưu UBND xã ban hành kế hoạch và văn bản đôn đốc, hướng dẫn các cá nhân, tổ chức thực hiện.</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 xml:space="preserve">Chủ trì: Công chức Tư pháp – Hộ tịch; </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Phối hợp: UBMTTQ VN xã, các ban ngành, đoàn thể</w:t>
      </w:r>
      <w:r w:rsidRPr="0032459C">
        <w:rPr>
          <w:rFonts w:ascii="Times New Roman" w:hAnsi="Times New Roman" w:cs="Times New Roman"/>
          <w:sz w:val="28"/>
          <w:szCs w:val="28"/>
        </w:rPr>
        <w:t>;</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Thời gian thực hiện: Quý I, Quý II năm 202</w:t>
      </w:r>
      <w:r w:rsidRPr="0032459C">
        <w:rPr>
          <w:rFonts w:ascii="Times New Roman" w:hAnsi="Times New Roman" w:cs="Times New Roman"/>
          <w:sz w:val="28"/>
          <w:szCs w:val="28"/>
        </w:rPr>
        <w:t>3</w:t>
      </w:r>
      <w:r w:rsidRPr="0032459C">
        <w:rPr>
          <w:rFonts w:ascii="Times New Roman" w:hAnsi="Times New Roman" w:cs="Times New Roman"/>
          <w:sz w:val="28"/>
          <w:szCs w:val="28"/>
        </w:rPr>
        <w:t>.</w:t>
      </w:r>
      <w:r w:rsidRPr="0032459C">
        <w:rPr>
          <w:rFonts w:ascii="Times New Roman" w:hAnsi="Times New Roman" w:cs="Times New Roman"/>
          <w:sz w:val="28"/>
          <w:szCs w:val="28"/>
        </w:rPr>
        <w:tab/>
      </w:r>
    </w:p>
    <w:p w:rsidR="005B2DB1" w:rsidRPr="0032459C" w:rsidRDefault="0032459C" w:rsidP="005B2DB1">
      <w:pPr>
        <w:spacing w:before="60" w:after="0" w:line="320" w:lineRule="exact"/>
        <w:ind w:firstLine="539"/>
        <w:jc w:val="both"/>
        <w:rPr>
          <w:rFonts w:ascii="Times New Roman" w:hAnsi="Times New Roman" w:cs="Times New Roman"/>
          <w:b/>
          <w:sz w:val="28"/>
          <w:szCs w:val="28"/>
        </w:rPr>
      </w:pPr>
      <w:r w:rsidRPr="0032459C">
        <w:rPr>
          <w:rFonts w:ascii="Times New Roman" w:hAnsi="Times New Roman" w:cs="Times New Roman"/>
          <w:sz w:val="28"/>
          <w:szCs w:val="28"/>
        </w:rPr>
        <w:t>2</w:t>
      </w:r>
      <w:r w:rsidR="005B2DB1" w:rsidRPr="0032459C">
        <w:rPr>
          <w:rFonts w:ascii="Times New Roman" w:hAnsi="Times New Roman" w:cs="Times New Roman"/>
          <w:sz w:val="28"/>
          <w:szCs w:val="28"/>
        </w:rPr>
        <w:t xml:space="preserve">. </w:t>
      </w:r>
      <w:r w:rsidR="005B2DB1" w:rsidRPr="0032459C">
        <w:rPr>
          <w:rFonts w:ascii="Times New Roman" w:hAnsi="Times New Roman" w:cs="Times New Roman"/>
          <w:b/>
          <w:sz w:val="28"/>
          <w:szCs w:val="28"/>
        </w:rPr>
        <w:t>Tổ chức triển khai thực hiện quy định về chuẩn tiếp cận pháp luật và các văn bản hướng dẫn thi hành</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Triển khai thực hiện Quyết định số 25/2021/QĐ-TTg của Thủ tướng Chính phủ nhằm giúp cán bộ, công chức và nhân dân nắm được các chủ trương, tiêu chí chuẩn tiếp cận pháp luật. Từng bước nâng cao nhận thức của cán bộ, công chức, nhân dân về vai trò, nhiệm vụ, giải pháp xây dựng xã, phường đạt chuẩn tiếp cận pháp luật.</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 xml:space="preserve">Chủ trì: Công chức Tư pháp – Hộ tịch tham mưu UBND xã; </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lastRenderedPageBreak/>
        <w:t>Phối hợp: UBMTTQ VN xã, các ban ngành, đoàn thể, các công chức chuyên môn;</w:t>
      </w:r>
    </w:p>
    <w:p w:rsidR="005B2DB1" w:rsidRPr="0032459C" w:rsidRDefault="005B2DB1" w:rsidP="005B2DB1">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Thời gian thực hiện: Năm 202</w:t>
      </w:r>
      <w:r w:rsidRPr="0032459C">
        <w:rPr>
          <w:rFonts w:ascii="Times New Roman" w:hAnsi="Times New Roman" w:cs="Times New Roman"/>
          <w:sz w:val="28"/>
          <w:szCs w:val="28"/>
        </w:rPr>
        <w:t>3</w:t>
      </w:r>
      <w:r w:rsidRPr="0032459C">
        <w:rPr>
          <w:rFonts w:ascii="Times New Roman" w:hAnsi="Times New Roman" w:cs="Times New Roman"/>
          <w:sz w:val="28"/>
          <w:szCs w:val="28"/>
        </w:rPr>
        <w:t>.</w:t>
      </w:r>
      <w:r w:rsidRPr="0032459C">
        <w:rPr>
          <w:rFonts w:ascii="Times New Roman" w:hAnsi="Times New Roman" w:cs="Times New Roman"/>
          <w:sz w:val="28"/>
          <w:szCs w:val="28"/>
        </w:rPr>
        <w:tab/>
      </w:r>
    </w:p>
    <w:p w:rsidR="005B2DB1" w:rsidRPr="0032459C" w:rsidRDefault="005B2DB1" w:rsidP="005B2DB1">
      <w:pPr>
        <w:spacing w:before="60" w:after="0" w:line="320" w:lineRule="exact"/>
        <w:ind w:firstLine="539"/>
        <w:jc w:val="both"/>
        <w:rPr>
          <w:rFonts w:ascii="Times New Roman" w:eastAsia="Times New Roman" w:hAnsi="Times New Roman" w:cs="Times New Roman"/>
          <w:b/>
          <w:bCs/>
          <w:sz w:val="28"/>
          <w:szCs w:val="28"/>
        </w:rPr>
      </w:pPr>
      <w:r w:rsidRPr="0032459C">
        <w:rPr>
          <w:rFonts w:ascii="Times New Roman" w:hAnsi="Times New Roman" w:cs="Times New Roman"/>
          <w:b/>
          <w:sz w:val="28"/>
          <w:szCs w:val="28"/>
        </w:rPr>
        <w:t xml:space="preserve">3. </w:t>
      </w:r>
      <w:r w:rsidRPr="0032459C">
        <w:rPr>
          <w:rFonts w:ascii="Times New Roman" w:eastAsia="Times New Roman" w:hAnsi="Times New Roman" w:cs="Times New Roman"/>
          <w:b/>
          <w:bCs/>
          <w:sz w:val="28"/>
          <w:szCs w:val="28"/>
        </w:rPr>
        <w:t>Rà soát, nghiên cứu, đề xuất cấp có thẩm quyền hoàn thiện về thể chế liên quan đến công tác xây dựng xã, phường, thị trấn đạt chuẩn tiếp cận pháp luật.</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 xml:space="preserve">Chủ trì: Công chức Tư pháp – Hộ tịch tham mưu UBND xã; </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Phối hợp: UBMTTQ VN xã, các ban ngành, đoàn thể, các công chức chuyên môn;</w:t>
      </w:r>
    </w:p>
    <w:p w:rsidR="000B0152" w:rsidRPr="0032459C" w:rsidRDefault="005B2DB1" w:rsidP="000B0152">
      <w:pPr>
        <w:spacing w:before="60" w:after="0" w:line="320" w:lineRule="exact"/>
        <w:ind w:firstLine="539"/>
        <w:jc w:val="both"/>
        <w:rPr>
          <w:rFonts w:ascii="Times New Roman" w:eastAsia="Times New Roman" w:hAnsi="Times New Roman" w:cs="Times New Roman"/>
          <w:sz w:val="28"/>
          <w:szCs w:val="28"/>
          <w:lang w:val="x-none" w:eastAsia="x-none"/>
        </w:rPr>
      </w:pPr>
      <w:r w:rsidRPr="0032459C">
        <w:rPr>
          <w:rFonts w:ascii="Times New Roman" w:eastAsia="Times New Roman" w:hAnsi="Times New Roman" w:cs="Times New Roman"/>
          <w:sz w:val="28"/>
          <w:szCs w:val="28"/>
          <w:lang w:val="vi-VN" w:eastAsia="x-none"/>
        </w:rPr>
        <w:t>Thời gian thực hiện:</w:t>
      </w:r>
      <w:r w:rsidRPr="0032459C">
        <w:rPr>
          <w:rFonts w:ascii="Times New Roman" w:eastAsia="Times New Roman" w:hAnsi="Times New Roman" w:cs="Times New Roman"/>
          <w:sz w:val="28"/>
          <w:szCs w:val="28"/>
          <w:lang w:val="x-none" w:eastAsia="x-none"/>
        </w:rPr>
        <w:t xml:space="preserve"> Năm 202</w:t>
      </w:r>
      <w:r w:rsidR="000B0152" w:rsidRPr="0032459C">
        <w:rPr>
          <w:rFonts w:ascii="Times New Roman" w:eastAsia="Times New Roman" w:hAnsi="Times New Roman" w:cs="Times New Roman"/>
          <w:sz w:val="28"/>
          <w:szCs w:val="28"/>
          <w:lang w:eastAsia="x-none"/>
        </w:rPr>
        <w:t>3</w:t>
      </w:r>
      <w:r w:rsidRPr="0032459C">
        <w:rPr>
          <w:rFonts w:ascii="Times New Roman" w:eastAsia="Times New Roman" w:hAnsi="Times New Roman" w:cs="Times New Roman"/>
          <w:sz w:val="28"/>
          <w:szCs w:val="28"/>
          <w:lang w:val="x-none" w:eastAsia="x-none"/>
        </w:rPr>
        <w:t>.</w:t>
      </w:r>
    </w:p>
    <w:p w:rsidR="000B0152" w:rsidRPr="0032459C" w:rsidRDefault="005B2DB1" w:rsidP="000B0152">
      <w:pPr>
        <w:spacing w:before="60" w:after="0" w:line="320" w:lineRule="exact"/>
        <w:ind w:firstLine="539"/>
        <w:jc w:val="both"/>
        <w:rPr>
          <w:rFonts w:ascii="Times New Roman" w:hAnsi="Times New Roman" w:cs="Times New Roman"/>
          <w:b/>
          <w:sz w:val="28"/>
          <w:szCs w:val="28"/>
        </w:rPr>
      </w:pPr>
      <w:r w:rsidRPr="0032459C">
        <w:rPr>
          <w:rFonts w:ascii="Times New Roman" w:hAnsi="Times New Roman" w:cs="Times New Roman"/>
          <w:b/>
          <w:sz w:val="28"/>
          <w:szCs w:val="28"/>
        </w:rPr>
        <w:t>4. Tiếp tục thông tin, tuyên truyền, phổ biến về nhiệm vụ xây dựng xã đạt chuẩn tiếp cận pháp luật và các quy định pháp luật liên quan đến thực hiện các điều kiện, chỉ tiêu, tiêu chí tiếp cận pháp luật</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 xml:space="preserve">Tổ chức thông tin, tuyên truyền, phổ biến về ý nghĩa, mục đích của hoạt động chuẩn tiếp cận pháp luật và các quy định pháp luật liên quan bằng nhiều hình thức thích hợp nhằm nâng cao nhận thức của các cấp, các ngành, người dân về công tác chuẩn tiếp pháp luật. </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Cơ quan thực hiện: Các ban ngành, đoàn thể, đơn vị và các công chức chuyên môn thuộc UBND xã.</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Thời gian thực hiện: Năm 202</w:t>
      </w:r>
      <w:r w:rsidR="000B0152" w:rsidRPr="0032459C">
        <w:rPr>
          <w:rFonts w:ascii="Times New Roman" w:hAnsi="Times New Roman" w:cs="Times New Roman"/>
          <w:sz w:val="28"/>
          <w:szCs w:val="28"/>
        </w:rPr>
        <w:t>3</w:t>
      </w:r>
      <w:r w:rsidRPr="0032459C">
        <w:rPr>
          <w:rFonts w:ascii="Times New Roman" w:hAnsi="Times New Roman" w:cs="Times New Roman"/>
          <w:sz w:val="28"/>
          <w:szCs w:val="28"/>
        </w:rPr>
        <w:t>.</w:t>
      </w:r>
    </w:p>
    <w:p w:rsidR="000B0152" w:rsidRPr="0032459C" w:rsidRDefault="005B2DB1" w:rsidP="000B0152">
      <w:pPr>
        <w:spacing w:before="60" w:after="0" w:line="320" w:lineRule="exact"/>
        <w:ind w:firstLine="539"/>
        <w:jc w:val="both"/>
        <w:rPr>
          <w:rFonts w:ascii="Times New Roman" w:hAnsi="Times New Roman" w:cs="Times New Roman"/>
          <w:b/>
          <w:sz w:val="28"/>
          <w:szCs w:val="28"/>
        </w:rPr>
      </w:pPr>
      <w:r w:rsidRPr="0032459C">
        <w:rPr>
          <w:rFonts w:ascii="Times New Roman" w:hAnsi="Times New Roman" w:cs="Times New Roman"/>
          <w:b/>
          <w:sz w:val="28"/>
          <w:szCs w:val="28"/>
        </w:rPr>
        <w:t>5. Rà soát, chấm điểm, tự đánh giá, đề nghị công nhận xã đạt chuẩn về tiếp cận pháp luật.</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Hoàn thiện hồ sơ để báo cáo UBND thành phố xem xét, đánh giá, công nhận xã đạt chuẩn tiếp cận pháp luật; tham mưu đề xuất UBND Thành phố biểu dương khen thưởng.</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 xml:space="preserve">Chủ trì: Công chức Tư pháp – Hộ tịch tham mưu UBND xã; </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Phối hợp: UBMTTQ VN xã, các ban ngành, đoàn thể, các công chức chuyên môn;</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sz w:val="28"/>
          <w:szCs w:val="28"/>
        </w:rPr>
        <w:t>Thời gian thực hiện: Cả năm, trọng tâm tháng 12/202</w:t>
      </w:r>
      <w:r w:rsidR="0032459C">
        <w:rPr>
          <w:rFonts w:ascii="Times New Roman" w:hAnsi="Times New Roman" w:cs="Times New Roman"/>
          <w:sz w:val="28"/>
          <w:szCs w:val="28"/>
        </w:rPr>
        <w:t>3</w:t>
      </w:r>
      <w:r w:rsidRPr="0032459C">
        <w:rPr>
          <w:rFonts w:ascii="Times New Roman" w:hAnsi="Times New Roman" w:cs="Times New Roman"/>
          <w:sz w:val="28"/>
          <w:szCs w:val="28"/>
        </w:rPr>
        <w:t xml:space="preserve"> và tháng 01/202</w:t>
      </w:r>
      <w:r w:rsidR="0032459C">
        <w:rPr>
          <w:rFonts w:ascii="Times New Roman" w:hAnsi="Times New Roman" w:cs="Times New Roman"/>
          <w:sz w:val="28"/>
          <w:szCs w:val="28"/>
        </w:rPr>
        <w:t>4</w:t>
      </w:r>
      <w:r w:rsidRPr="0032459C">
        <w:rPr>
          <w:rFonts w:ascii="Times New Roman" w:hAnsi="Times New Roman" w:cs="Times New Roman"/>
          <w:sz w:val="28"/>
          <w:szCs w:val="28"/>
        </w:rPr>
        <w:t>.</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hAnsi="Times New Roman" w:cs="Times New Roman"/>
          <w:b/>
          <w:sz w:val="28"/>
          <w:szCs w:val="28"/>
        </w:rPr>
        <w:t>6. Công khai kết quả đánh giá</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eastAsia="Courier New" w:hAnsi="Times New Roman" w:cs="Times New Roman"/>
          <w:color w:val="000000"/>
          <w:spacing w:val="-4"/>
          <w:sz w:val="28"/>
          <w:szCs w:val="28"/>
          <w:lang w:eastAsia="vi-VN" w:bidi="vi-VN"/>
        </w:rPr>
        <w:t>Sau khi có Quyết định công nhận xã, phường đạt chuẩn tiếp cận pháp luật năm 202</w:t>
      </w:r>
      <w:r w:rsidR="0032459C">
        <w:rPr>
          <w:rFonts w:ascii="Times New Roman" w:eastAsia="Courier New" w:hAnsi="Times New Roman" w:cs="Times New Roman"/>
          <w:color w:val="000000"/>
          <w:spacing w:val="-4"/>
          <w:sz w:val="28"/>
          <w:szCs w:val="28"/>
          <w:lang w:eastAsia="vi-VN" w:bidi="vi-VN"/>
        </w:rPr>
        <w:t>3</w:t>
      </w:r>
      <w:r w:rsidRPr="0032459C">
        <w:rPr>
          <w:rFonts w:ascii="Times New Roman" w:eastAsia="Courier New" w:hAnsi="Times New Roman" w:cs="Times New Roman"/>
          <w:color w:val="000000"/>
          <w:spacing w:val="-4"/>
          <w:sz w:val="28"/>
          <w:szCs w:val="28"/>
          <w:lang w:eastAsia="vi-VN" w:bidi="vi-VN"/>
        </w:rPr>
        <w:t xml:space="preserve">, tiến hành </w:t>
      </w:r>
      <w:r w:rsidRPr="0032459C">
        <w:rPr>
          <w:rFonts w:ascii="Times New Roman" w:eastAsia="Courier New" w:hAnsi="Times New Roman" w:cs="Times New Roman"/>
          <w:color w:val="000000"/>
          <w:spacing w:val="-4"/>
          <w:sz w:val="28"/>
          <w:szCs w:val="28"/>
          <w:lang w:val="vi-VN" w:eastAsia="vi-VN" w:bidi="vi-VN"/>
        </w:rPr>
        <w:t xml:space="preserve">công bố xã đạt chuẩn tiếp cận pháp luật trên Trang thông tin điện tử của </w:t>
      </w:r>
      <w:r w:rsidRPr="0032459C">
        <w:rPr>
          <w:rFonts w:ascii="Times New Roman" w:eastAsia="Courier New" w:hAnsi="Times New Roman" w:cs="Times New Roman"/>
          <w:color w:val="000000"/>
          <w:spacing w:val="-4"/>
          <w:sz w:val="28"/>
          <w:szCs w:val="28"/>
          <w:lang w:eastAsia="vi-VN" w:bidi="vi-VN"/>
        </w:rPr>
        <w:t>xã.</w:t>
      </w:r>
      <w:r w:rsidRPr="0032459C">
        <w:rPr>
          <w:rFonts w:ascii="Times New Roman" w:eastAsia="Courier New" w:hAnsi="Times New Roman" w:cs="Times New Roman"/>
          <w:color w:val="000000"/>
          <w:spacing w:val="-4"/>
          <w:sz w:val="28"/>
          <w:szCs w:val="28"/>
          <w:lang w:val="vi-VN" w:eastAsia="vi-VN" w:bidi="vi-VN"/>
        </w:rPr>
        <w:t xml:space="preserve"> </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eastAsia="Times New Roman" w:hAnsi="Times New Roman" w:cs="Times New Roman"/>
          <w:sz w:val="28"/>
          <w:szCs w:val="28"/>
          <w:lang w:val="en-GB" w:eastAsia="vi-VN"/>
        </w:rPr>
        <w:t>Chủ trì: Công chức Tư pháp – Hộ tịch xã;</w:t>
      </w:r>
    </w:p>
    <w:p w:rsidR="000B0152"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eastAsia="Times New Roman" w:hAnsi="Times New Roman" w:cs="Times New Roman"/>
          <w:sz w:val="28"/>
          <w:szCs w:val="28"/>
          <w:lang w:val="en-GB" w:eastAsia="vi-VN"/>
        </w:rPr>
        <w:t>Phối hợp: Công chức Văn phòng – Thống kê, Văn hoá xã hội xã;</w:t>
      </w:r>
    </w:p>
    <w:p w:rsidR="005B2DB1" w:rsidRPr="0032459C" w:rsidRDefault="005B2DB1" w:rsidP="000B0152">
      <w:pPr>
        <w:spacing w:before="60" w:after="0" w:line="320" w:lineRule="exact"/>
        <w:ind w:firstLine="539"/>
        <w:jc w:val="both"/>
        <w:rPr>
          <w:rFonts w:ascii="Times New Roman" w:hAnsi="Times New Roman" w:cs="Times New Roman"/>
          <w:sz w:val="28"/>
          <w:szCs w:val="28"/>
        </w:rPr>
      </w:pPr>
      <w:r w:rsidRPr="0032459C">
        <w:rPr>
          <w:rFonts w:ascii="Times New Roman" w:eastAsia="Times New Roman" w:hAnsi="Times New Roman" w:cs="Times New Roman"/>
          <w:sz w:val="28"/>
          <w:szCs w:val="28"/>
          <w:lang w:val="en-GB" w:eastAsia="vi-VN"/>
        </w:rPr>
        <w:t>Thời gian thực hiện:</w:t>
      </w:r>
      <w:r w:rsidRPr="0032459C">
        <w:rPr>
          <w:rFonts w:ascii="Times New Roman" w:eastAsia="Times New Roman" w:hAnsi="Times New Roman" w:cs="Times New Roman"/>
          <w:sz w:val="28"/>
          <w:szCs w:val="28"/>
        </w:rPr>
        <w:t xml:space="preserve"> 15 ngày sau khi Chủ tịch UBND thành phố ban hành Quyết định công nhận xã, phường đạt chuẩn tiếp cận pháp luật.</w:t>
      </w:r>
    </w:p>
    <w:p w:rsidR="005B2DB1" w:rsidRPr="0032459C" w:rsidRDefault="005B2DB1" w:rsidP="005B2DB1">
      <w:pPr>
        <w:pStyle w:val="NormalWeb"/>
        <w:shd w:val="clear" w:color="auto" w:fill="FFFFFF"/>
        <w:spacing w:before="120" w:beforeAutospacing="0" w:after="120" w:afterAutospacing="0"/>
        <w:ind w:firstLine="567"/>
        <w:jc w:val="both"/>
        <w:rPr>
          <w:b/>
          <w:sz w:val="28"/>
          <w:szCs w:val="28"/>
        </w:rPr>
      </w:pPr>
      <w:r w:rsidRPr="0032459C">
        <w:rPr>
          <w:b/>
          <w:sz w:val="28"/>
          <w:szCs w:val="28"/>
        </w:rPr>
        <w:t>III. TỔ CHỨC THỰC HIỆN</w:t>
      </w:r>
      <w:r w:rsidRPr="0032459C">
        <w:rPr>
          <w:b/>
          <w:sz w:val="28"/>
          <w:szCs w:val="28"/>
        </w:rPr>
        <w:tab/>
      </w:r>
    </w:p>
    <w:p w:rsidR="005B2DB1" w:rsidRPr="0032459C" w:rsidRDefault="005B2DB1" w:rsidP="005B2DB1">
      <w:pPr>
        <w:pStyle w:val="NormalWeb"/>
        <w:shd w:val="clear" w:color="auto" w:fill="FFFFFF"/>
        <w:spacing w:before="120" w:beforeAutospacing="0" w:after="120" w:afterAutospacing="0"/>
        <w:ind w:firstLine="567"/>
        <w:jc w:val="both"/>
        <w:rPr>
          <w:b/>
          <w:sz w:val="28"/>
          <w:szCs w:val="28"/>
        </w:rPr>
      </w:pPr>
      <w:r w:rsidRPr="0032459C">
        <w:rPr>
          <w:b/>
          <w:sz w:val="28"/>
          <w:szCs w:val="28"/>
        </w:rPr>
        <w:t>1. Công chức Tư pháp – Hộ tịch</w:t>
      </w:r>
    </w:p>
    <w:p w:rsidR="005B2DB1" w:rsidRPr="0032459C" w:rsidRDefault="005B2DB1" w:rsidP="005B2DB1">
      <w:pPr>
        <w:pStyle w:val="NormalWeb"/>
        <w:numPr>
          <w:ilvl w:val="0"/>
          <w:numId w:val="2"/>
        </w:numPr>
        <w:shd w:val="clear" w:color="auto" w:fill="FFFFFF"/>
        <w:tabs>
          <w:tab w:val="left" w:pos="851"/>
        </w:tabs>
        <w:spacing w:before="120" w:beforeAutospacing="0" w:after="120" w:afterAutospacing="0"/>
        <w:ind w:left="0" w:firstLine="567"/>
        <w:jc w:val="both"/>
        <w:rPr>
          <w:sz w:val="28"/>
          <w:szCs w:val="28"/>
        </w:rPr>
      </w:pPr>
      <w:r w:rsidRPr="0032459C">
        <w:rPr>
          <w:sz w:val="28"/>
          <w:szCs w:val="28"/>
        </w:rPr>
        <w:lastRenderedPageBreak/>
        <w:t xml:space="preserve">Tham mưu, giúp UBND xã chỉ đạo, hướng dẫn triển khai xây dựng xã đạt chuẩn tiếp cận pháp luật theo quy định tại Quyết định số 25/2021/QĐ-TTg của Thủ tướng Chính phủ; </w:t>
      </w:r>
    </w:p>
    <w:p w:rsidR="005B2DB1" w:rsidRPr="0032459C" w:rsidRDefault="005B2DB1" w:rsidP="005B2DB1">
      <w:pPr>
        <w:pStyle w:val="NormalWeb"/>
        <w:numPr>
          <w:ilvl w:val="0"/>
          <w:numId w:val="2"/>
        </w:numPr>
        <w:shd w:val="clear" w:color="auto" w:fill="FFFFFF"/>
        <w:tabs>
          <w:tab w:val="left" w:pos="851"/>
        </w:tabs>
        <w:spacing w:before="120" w:beforeAutospacing="0" w:after="120" w:afterAutospacing="0"/>
        <w:ind w:left="0" w:firstLine="567"/>
        <w:jc w:val="both"/>
        <w:rPr>
          <w:sz w:val="28"/>
          <w:szCs w:val="28"/>
        </w:rPr>
      </w:pPr>
      <w:r w:rsidRPr="0032459C">
        <w:rPr>
          <w:sz w:val="28"/>
          <w:szCs w:val="28"/>
        </w:rPr>
        <w:t>Thực hiện các nhiệm vụ được phân công tại Mục II của Kế hoạch này;</w:t>
      </w:r>
    </w:p>
    <w:p w:rsidR="005B2DB1" w:rsidRPr="0032459C" w:rsidRDefault="005B2DB1" w:rsidP="005B2DB1">
      <w:pPr>
        <w:pStyle w:val="NormalWeb"/>
        <w:numPr>
          <w:ilvl w:val="0"/>
          <w:numId w:val="2"/>
        </w:numPr>
        <w:shd w:val="clear" w:color="auto" w:fill="FFFFFF"/>
        <w:tabs>
          <w:tab w:val="left" w:pos="851"/>
        </w:tabs>
        <w:spacing w:before="120" w:beforeAutospacing="0" w:after="120" w:afterAutospacing="0"/>
        <w:ind w:left="0" w:firstLine="567"/>
        <w:jc w:val="both"/>
        <w:rPr>
          <w:sz w:val="28"/>
          <w:szCs w:val="28"/>
        </w:rPr>
      </w:pPr>
      <w:r w:rsidRPr="0032459C">
        <w:rPr>
          <w:sz w:val="28"/>
          <w:szCs w:val="28"/>
        </w:rPr>
        <w:t xml:space="preserve">Tổng hợp báo cáo, đề xuất các biện pháp tháo gỡ khó khăn, vướng mắc bất cập đối với các tiêu chí chưa đạt chuẩn; </w:t>
      </w:r>
    </w:p>
    <w:p w:rsidR="005B2DB1" w:rsidRPr="0032459C" w:rsidRDefault="005B2DB1" w:rsidP="005B2DB1">
      <w:pPr>
        <w:pStyle w:val="NormalWeb"/>
        <w:numPr>
          <w:ilvl w:val="0"/>
          <w:numId w:val="2"/>
        </w:numPr>
        <w:shd w:val="clear" w:color="auto" w:fill="FFFFFF"/>
        <w:tabs>
          <w:tab w:val="left" w:pos="851"/>
        </w:tabs>
        <w:spacing w:before="120" w:beforeAutospacing="0" w:after="120" w:afterAutospacing="0"/>
        <w:ind w:left="0" w:firstLine="567"/>
        <w:jc w:val="both"/>
        <w:rPr>
          <w:sz w:val="28"/>
          <w:szCs w:val="28"/>
        </w:rPr>
      </w:pPr>
      <w:r w:rsidRPr="0032459C">
        <w:rPr>
          <w:sz w:val="28"/>
          <w:szCs w:val="28"/>
        </w:rPr>
        <w:t>Theo dõi, hướng dẫn, kiểm tra, đôn đốc việc triển khai Kế hoạch này;</w:t>
      </w:r>
    </w:p>
    <w:p w:rsidR="005B2DB1" w:rsidRPr="0032459C" w:rsidRDefault="005B2DB1" w:rsidP="005B2DB1">
      <w:pPr>
        <w:pStyle w:val="NormalWeb"/>
        <w:numPr>
          <w:ilvl w:val="0"/>
          <w:numId w:val="2"/>
        </w:numPr>
        <w:shd w:val="clear" w:color="auto" w:fill="FFFFFF"/>
        <w:tabs>
          <w:tab w:val="left" w:pos="851"/>
        </w:tabs>
        <w:spacing w:before="120" w:beforeAutospacing="0" w:after="120" w:afterAutospacing="0"/>
        <w:ind w:left="0" w:firstLine="567"/>
        <w:jc w:val="both"/>
        <w:rPr>
          <w:sz w:val="28"/>
          <w:szCs w:val="28"/>
        </w:rPr>
      </w:pPr>
      <w:r w:rsidRPr="0032459C">
        <w:rPr>
          <w:sz w:val="28"/>
          <w:szCs w:val="28"/>
        </w:rPr>
        <w:t>Định kỳ, đột xuất tổng hợp tham mưu UBND xã báo cáo kết quả thực hiện với cấp trên theo quy định.</w:t>
      </w:r>
    </w:p>
    <w:p w:rsidR="005B2DB1" w:rsidRPr="0032459C" w:rsidRDefault="005B2DB1" w:rsidP="0032459C">
      <w:pPr>
        <w:pStyle w:val="BodyTextIndent"/>
        <w:numPr>
          <w:ilvl w:val="0"/>
          <w:numId w:val="6"/>
        </w:numPr>
        <w:shd w:val="clear" w:color="auto" w:fill="FFFFFF"/>
        <w:spacing w:before="120" w:line="240" w:lineRule="auto"/>
        <w:jc w:val="both"/>
        <w:textAlignment w:val="baseline"/>
        <w:rPr>
          <w:rFonts w:ascii="Times New Roman" w:hAnsi="Times New Roman" w:cs="Times New Roman"/>
          <w:b/>
          <w:sz w:val="28"/>
          <w:szCs w:val="28"/>
          <w:bdr w:val="none" w:sz="0" w:space="0" w:color="auto" w:frame="1"/>
        </w:rPr>
      </w:pPr>
      <w:r w:rsidRPr="0032459C">
        <w:rPr>
          <w:rFonts w:ascii="Times New Roman" w:hAnsi="Times New Roman" w:cs="Times New Roman"/>
          <w:b/>
          <w:sz w:val="28"/>
          <w:szCs w:val="28"/>
          <w:bdr w:val="none" w:sz="0" w:space="0" w:color="auto" w:frame="1"/>
        </w:rPr>
        <w:t>Công chức Văn phòng – Thống kê</w:t>
      </w:r>
    </w:p>
    <w:p w:rsidR="005B2DB1" w:rsidRPr="0032459C" w:rsidRDefault="005B2DB1" w:rsidP="005B2DB1">
      <w:pPr>
        <w:pStyle w:val="BodyTextIndent"/>
        <w:shd w:val="clear" w:color="auto" w:fill="FFFFFF"/>
        <w:spacing w:before="120" w:line="240" w:lineRule="auto"/>
        <w:ind w:firstLine="270"/>
        <w:jc w:val="both"/>
        <w:textAlignment w:val="baseline"/>
        <w:rPr>
          <w:rFonts w:ascii="Times New Roman" w:hAnsi="Times New Roman" w:cs="Times New Roman"/>
          <w:sz w:val="28"/>
          <w:szCs w:val="28"/>
        </w:rPr>
      </w:pPr>
      <w:r w:rsidRPr="0032459C">
        <w:rPr>
          <w:rFonts w:ascii="Times New Roman" w:hAnsi="Times New Roman" w:cs="Times New Roman"/>
          <w:sz w:val="28"/>
          <w:szCs w:val="28"/>
          <w:bdr w:val="none" w:sz="0" w:space="0" w:color="auto" w:frame="1"/>
        </w:rPr>
        <w:t>a)</w:t>
      </w:r>
      <w:r w:rsidRPr="0032459C">
        <w:rPr>
          <w:rFonts w:ascii="Times New Roman" w:hAnsi="Times New Roman" w:cs="Times New Roman"/>
          <w:b/>
          <w:sz w:val="28"/>
          <w:szCs w:val="28"/>
          <w:bdr w:val="none" w:sz="0" w:space="0" w:color="auto" w:frame="1"/>
        </w:rPr>
        <w:t xml:space="preserve"> </w:t>
      </w:r>
      <w:r w:rsidRPr="0032459C">
        <w:rPr>
          <w:rFonts w:ascii="Times New Roman" w:hAnsi="Times New Roman" w:cs="Times New Roman"/>
          <w:sz w:val="28"/>
          <w:szCs w:val="28"/>
          <w:bdr w:val="none" w:sz="0" w:space="0" w:color="auto" w:frame="1"/>
        </w:rPr>
        <w:t xml:space="preserve">Phối hợp Công chức Tư pháp – Hộ tịch trong việc triển khai thực hiện </w:t>
      </w:r>
      <w:r w:rsidRPr="0032459C">
        <w:rPr>
          <w:rFonts w:ascii="Times New Roman" w:hAnsi="Times New Roman" w:cs="Times New Roman"/>
          <w:sz w:val="28"/>
          <w:szCs w:val="28"/>
        </w:rPr>
        <w:t xml:space="preserve"> quy định về chuẩn tiếp cận pháp luật và các văn bản hướng dẫn thi hành.</w:t>
      </w:r>
    </w:p>
    <w:p w:rsidR="005B2DB1" w:rsidRPr="0032459C" w:rsidRDefault="005B2DB1" w:rsidP="005B2DB1">
      <w:pPr>
        <w:pStyle w:val="BodyTextIndent"/>
        <w:shd w:val="clear" w:color="auto" w:fill="FFFFFF"/>
        <w:spacing w:before="120" w:line="240" w:lineRule="auto"/>
        <w:ind w:firstLine="270"/>
        <w:jc w:val="both"/>
        <w:textAlignment w:val="baseline"/>
        <w:rPr>
          <w:rFonts w:ascii="Times New Roman" w:hAnsi="Times New Roman" w:cs="Times New Roman"/>
          <w:b/>
          <w:sz w:val="28"/>
          <w:szCs w:val="28"/>
          <w:bdr w:val="none" w:sz="0" w:space="0" w:color="auto" w:frame="1"/>
        </w:rPr>
      </w:pPr>
      <w:r w:rsidRPr="0032459C">
        <w:rPr>
          <w:rFonts w:ascii="Times New Roman" w:hAnsi="Times New Roman" w:cs="Times New Roman"/>
          <w:sz w:val="28"/>
          <w:szCs w:val="28"/>
          <w:bdr w:val="none" w:sz="0" w:space="0" w:color="auto" w:frame="1"/>
        </w:rPr>
        <w:t>b)</w:t>
      </w:r>
      <w:r w:rsidRPr="0032459C">
        <w:rPr>
          <w:rFonts w:ascii="Times New Roman" w:hAnsi="Times New Roman" w:cs="Times New Roman"/>
          <w:b/>
          <w:sz w:val="28"/>
          <w:szCs w:val="28"/>
          <w:bdr w:val="none" w:sz="0" w:space="0" w:color="auto" w:frame="1"/>
        </w:rPr>
        <w:t xml:space="preserve"> </w:t>
      </w:r>
      <w:r w:rsidRPr="0032459C">
        <w:rPr>
          <w:rFonts w:ascii="Times New Roman" w:hAnsi="Times New Roman" w:cs="Times New Roman"/>
          <w:sz w:val="28"/>
          <w:szCs w:val="28"/>
        </w:rPr>
        <w:t>Theo dõi, phối hợp với các cơ quan, đơn vị có liên quan đánh giá, xây dựng xã không có cán bộ, công chức là người đứng đầu cấp ủy, chính quyền xã bị xử lý kỷ luật hành chính do vi phạm pháp luật trong thi hành công vụ hoặc bị truy cứu trách nhiệm hình sự.</w:t>
      </w:r>
    </w:p>
    <w:p w:rsidR="005B2DB1" w:rsidRPr="0032459C" w:rsidRDefault="005B2DB1" w:rsidP="005B2DB1">
      <w:pPr>
        <w:pStyle w:val="BodyTextIndent"/>
        <w:shd w:val="clear" w:color="auto" w:fill="FFFFFF"/>
        <w:spacing w:before="120" w:line="240" w:lineRule="auto"/>
        <w:ind w:firstLine="360"/>
        <w:jc w:val="both"/>
        <w:textAlignment w:val="baseline"/>
        <w:rPr>
          <w:rFonts w:ascii="Times New Roman" w:hAnsi="Times New Roman" w:cs="Times New Roman"/>
          <w:b/>
          <w:sz w:val="28"/>
          <w:szCs w:val="28"/>
          <w:bdr w:val="none" w:sz="0" w:space="0" w:color="auto" w:frame="1"/>
        </w:rPr>
      </w:pPr>
      <w:r w:rsidRPr="0032459C">
        <w:rPr>
          <w:rFonts w:ascii="Times New Roman" w:hAnsi="Times New Roman" w:cs="Times New Roman"/>
          <w:sz w:val="28"/>
          <w:szCs w:val="28"/>
        </w:rPr>
        <w:t>c) Tham mưu UBND xã theo dõi kết quả đánh giá sự hài lòng của các tổ chức, cá nhân đối với quá trình tiếp nhận và trả kết quả tại bộ phận Một cửa hiện đại xã.</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b/>
          <w:sz w:val="28"/>
          <w:szCs w:val="28"/>
        </w:rPr>
      </w:pPr>
      <w:r w:rsidRPr="0032459C">
        <w:rPr>
          <w:rFonts w:ascii="Times New Roman" w:hAnsi="Times New Roman" w:cs="Times New Roman"/>
          <w:b/>
          <w:sz w:val="28"/>
          <w:szCs w:val="28"/>
        </w:rPr>
        <w:t>3. Công chức</w:t>
      </w:r>
      <w:r w:rsidR="00F334F3">
        <w:rPr>
          <w:rFonts w:ascii="Times New Roman" w:hAnsi="Times New Roman" w:cs="Times New Roman"/>
          <w:b/>
          <w:sz w:val="28"/>
          <w:szCs w:val="28"/>
        </w:rPr>
        <w:t xml:space="preserve"> </w:t>
      </w:r>
      <w:r w:rsidRPr="0032459C">
        <w:rPr>
          <w:rFonts w:ascii="Times New Roman" w:hAnsi="Times New Roman" w:cs="Times New Roman"/>
          <w:b/>
          <w:sz w:val="28"/>
          <w:szCs w:val="28"/>
        </w:rPr>
        <w:t>Tài chính</w:t>
      </w:r>
      <w:r w:rsidR="00F334F3">
        <w:rPr>
          <w:rFonts w:ascii="Times New Roman" w:hAnsi="Times New Roman" w:cs="Times New Roman"/>
          <w:b/>
          <w:sz w:val="28"/>
          <w:szCs w:val="28"/>
        </w:rPr>
        <w:t xml:space="preserve"> - </w:t>
      </w:r>
      <w:r w:rsidR="00F334F3" w:rsidRPr="0032459C">
        <w:rPr>
          <w:rFonts w:ascii="Times New Roman" w:hAnsi="Times New Roman" w:cs="Times New Roman"/>
          <w:b/>
          <w:sz w:val="28"/>
          <w:szCs w:val="28"/>
        </w:rPr>
        <w:t>Kế toán</w:t>
      </w:r>
      <w:r w:rsidRPr="0032459C">
        <w:rPr>
          <w:rFonts w:ascii="Times New Roman" w:hAnsi="Times New Roman" w:cs="Times New Roman"/>
          <w:b/>
          <w:sz w:val="28"/>
          <w:szCs w:val="28"/>
        </w:rPr>
        <w:t xml:space="preserve"> xã</w:t>
      </w:r>
    </w:p>
    <w:p w:rsidR="005B2DB1" w:rsidRPr="0032459C" w:rsidRDefault="005B2DB1" w:rsidP="005B2DB1">
      <w:pPr>
        <w:pStyle w:val="BodyTextIndent"/>
        <w:numPr>
          <w:ilvl w:val="0"/>
          <w:numId w:val="3"/>
        </w:numPr>
        <w:shd w:val="clear" w:color="auto" w:fill="FFFFFF"/>
        <w:tabs>
          <w:tab w:val="left" w:pos="851"/>
        </w:tabs>
        <w:spacing w:before="120" w:line="240" w:lineRule="auto"/>
        <w:ind w:left="0" w:firstLine="567"/>
        <w:jc w:val="both"/>
        <w:textAlignment w:val="baseline"/>
        <w:rPr>
          <w:rFonts w:ascii="Times New Roman" w:hAnsi="Times New Roman" w:cs="Times New Roman"/>
          <w:sz w:val="28"/>
          <w:szCs w:val="28"/>
          <w:lang w:val="nb-NO"/>
        </w:rPr>
      </w:pPr>
      <w:r w:rsidRPr="0032459C">
        <w:rPr>
          <w:rFonts w:ascii="Times New Roman" w:hAnsi="Times New Roman" w:cs="Times New Roman"/>
          <w:sz w:val="28"/>
          <w:szCs w:val="28"/>
        </w:rPr>
        <w:t>Tham mưu, đề xuất UBND xã cấp kinh phí thực hiện Kế hoạch này theo quy định;</w:t>
      </w:r>
    </w:p>
    <w:p w:rsidR="005B2DB1" w:rsidRPr="0032459C" w:rsidRDefault="005B2DB1" w:rsidP="005B2DB1">
      <w:pPr>
        <w:pStyle w:val="BodyTextIndent"/>
        <w:numPr>
          <w:ilvl w:val="0"/>
          <w:numId w:val="3"/>
        </w:numPr>
        <w:shd w:val="clear" w:color="auto" w:fill="FFFFFF"/>
        <w:tabs>
          <w:tab w:val="left" w:pos="851"/>
        </w:tabs>
        <w:spacing w:before="120" w:line="240" w:lineRule="auto"/>
        <w:ind w:left="0" w:firstLine="567"/>
        <w:jc w:val="both"/>
        <w:textAlignment w:val="baseline"/>
        <w:rPr>
          <w:rFonts w:ascii="Times New Roman" w:hAnsi="Times New Roman" w:cs="Times New Roman"/>
          <w:sz w:val="28"/>
          <w:szCs w:val="28"/>
          <w:lang w:val="nb-NO"/>
        </w:rPr>
      </w:pPr>
      <w:r w:rsidRPr="0032459C">
        <w:rPr>
          <w:rFonts w:ascii="Times New Roman" w:hAnsi="Times New Roman" w:cs="Times New Roman"/>
          <w:sz w:val="28"/>
          <w:szCs w:val="28"/>
          <w:lang w:val="nb-NO"/>
        </w:rPr>
        <w:t xml:space="preserve">Phối hợp Công chức Tư pháp – Hộ tịch xã hướng dẫn sử dụng kinh phí để triển khai các hoạt động quản lý nhà nước về </w:t>
      </w:r>
      <w:r w:rsidRPr="0032459C">
        <w:rPr>
          <w:rFonts w:ascii="Times New Roman" w:hAnsi="Times New Roman" w:cs="Times New Roman"/>
          <w:sz w:val="28"/>
          <w:szCs w:val="28"/>
        </w:rPr>
        <w:t xml:space="preserve">chuẩn tiếp cận pháp luật </w:t>
      </w:r>
      <w:r w:rsidRPr="0032459C">
        <w:rPr>
          <w:rFonts w:ascii="Times New Roman" w:hAnsi="Times New Roman" w:cs="Times New Roman"/>
          <w:sz w:val="28"/>
          <w:szCs w:val="28"/>
          <w:lang w:val="nb-NO"/>
        </w:rPr>
        <w:t>theo đúng quy định của pháp luật.</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b/>
          <w:sz w:val="28"/>
          <w:szCs w:val="28"/>
        </w:rPr>
      </w:pPr>
      <w:r w:rsidRPr="0032459C">
        <w:rPr>
          <w:rFonts w:ascii="Times New Roman" w:hAnsi="Times New Roman" w:cs="Times New Roman"/>
          <w:b/>
          <w:sz w:val="28"/>
          <w:szCs w:val="28"/>
        </w:rPr>
        <w:t>5. Công chức Văn hoá xã hội xã</w:t>
      </w:r>
    </w:p>
    <w:p w:rsidR="005B2DB1" w:rsidRPr="0032459C" w:rsidRDefault="005B2DB1" w:rsidP="005B2DB1">
      <w:pPr>
        <w:pStyle w:val="BodyTextIndent"/>
        <w:numPr>
          <w:ilvl w:val="0"/>
          <w:numId w:val="4"/>
        </w:numPr>
        <w:shd w:val="clear" w:color="auto" w:fill="FFFFFF"/>
        <w:tabs>
          <w:tab w:val="left" w:pos="851"/>
        </w:tabs>
        <w:spacing w:before="120" w:line="240" w:lineRule="auto"/>
        <w:ind w:left="0" w:firstLine="567"/>
        <w:jc w:val="both"/>
        <w:textAlignment w:val="baseline"/>
        <w:rPr>
          <w:rFonts w:ascii="Times New Roman" w:hAnsi="Times New Roman" w:cs="Times New Roman"/>
          <w:sz w:val="28"/>
          <w:szCs w:val="28"/>
        </w:rPr>
      </w:pPr>
      <w:r w:rsidRPr="0032459C">
        <w:rPr>
          <w:rFonts w:ascii="Times New Roman" w:hAnsi="Times New Roman" w:cs="Times New Roman"/>
          <w:sz w:val="28"/>
          <w:szCs w:val="28"/>
        </w:rPr>
        <w:t>Phối hợp với Công chức Tư pháp – Hộ tịch xã và các cơ quan, đơn vị liên quan thực hiện công tác tuyên truyền các quy định có liên quan và kết quả đánh giá đạt chuẩn tiếp cận pháp luật trên Trang thông tin điện tử xã và các kênh thông tin khác;</w:t>
      </w:r>
    </w:p>
    <w:p w:rsidR="005B2DB1" w:rsidRPr="0032459C" w:rsidRDefault="005B2DB1" w:rsidP="005B2DB1">
      <w:pPr>
        <w:pStyle w:val="BodyTextIndent"/>
        <w:numPr>
          <w:ilvl w:val="0"/>
          <w:numId w:val="4"/>
        </w:numPr>
        <w:shd w:val="clear" w:color="auto" w:fill="FFFFFF"/>
        <w:tabs>
          <w:tab w:val="left" w:pos="851"/>
        </w:tabs>
        <w:spacing w:before="120" w:line="240" w:lineRule="auto"/>
        <w:ind w:left="0" w:firstLine="567"/>
        <w:jc w:val="both"/>
        <w:textAlignment w:val="baseline"/>
        <w:rPr>
          <w:rFonts w:ascii="Times New Roman" w:hAnsi="Times New Roman" w:cs="Times New Roman"/>
          <w:sz w:val="28"/>
          <w:szCs w:val="28"/>
        </w:rPr>
      </w:pPr>
      <w:r w:rsidRPr="0032459C">
        <w:rPr>
          <w:rFonts w:ascii="Times New Roman" w:hAnsi="Times New Roman" w:cs="Times New Roman"/>
          <w:sz w:val="28"/>
          <w:szCs w:val="28"/>
        </w:rPr>
        <w:t>Tham mưu UBND xã các giải pháp thực hiện về thiết chế thông tin, văn hóa tại cơ sở nhằm bảo đảm quyền tiếp cận thông tin của người dân;</w:t>
      </w:r>
    </w:p>
    <w:p w:rsidR="005B2DB1" w:rsidRPr="0032459C" w:rsidRDefault="005B2DB1" w:rsidP="005B2DB1">
      <w:pPr>
        <w:pStyle w:val="BodyTextIndent"/>
        <w:shd w:val="clear" w:color="auto" w:fill="FFFFFF"/>
        <w:tabs>
          <w:tab w:val="left" w:pos="851"/>
        </w:tabs>
        <w:spacing w:before="120" w:line="240" w:lineRule="auto"/>
        <w:ind w:left="567"/>
        <w:jc w:val="both"/>
        <w:textAlignment w:val="baseline"/>
        <w:rPr>
          <w:rFonts w:ascii="Times New Roman" w:hAnsi="Times New Roman" w:cs="Times New Roman"/>
          <w:b/>
          <w:sz w:val="28"/>
          <w:szCs w:val="28"/>
        </w:rPr>
      </w:pPr>
      <w:r w:rsidRPr="0032459C">
        <w:rPr>
          <w:rFonts w:ascii="Times New Roman" w:hAnsi="Times New Roman" w:cs="Times New Roman"/>
          <w:b/>
          <w:sz w:val="28"/>
          <w:szCs w:val="28"/>
        </w:rPr>
        <w:t>6. Đài truyền thanh xã</w:t>
      </w:r>
    </w:p>
    <w:p w:rsidR="005B2DB1" w:rsidRPr="0032459C" w:rsidRDefault="005B2DB1" w:rsidP="005B2DB1">
      <w:pPr>
        <w:pStyle w:val="BodyTextIndent"/>
        <w:shd w:val="clear" w:color="auto" w:fill="FFFFFF"/>
        <w:tabs>
          <w:tab w:val="left" w:pos="567"/>
        </w:tabs>
        <w:spacing w:before="120" w:line="240" w:lineRule="auto"/>
        <w:ind w:left="0"/>
        <w:jc w:val="both"/>
        <w:textAlignment w:val="baseline"/>
        <w:rPr>
          <w:rFonts w:ascii="Times New Roman" w:hAnsi="Times New Roman" w:cs="Times New Roman"/>
          <w:sz w:val="28"/>
          <w:szCs w:val="28"/>
        </w:rPr>
      </w:pPr>
      <w:r w:rsidRPr="0032459C">
        <w:rPr>
          <w:rFonts w:ascii="Times New Roman" w:hAnsi="Times New Roman" w:cs="Times New Roman"/>
          <w:sz w:val="28"/>
          <w:szCs w:val="28"/>
        </w:rPr>
        <w:tab/>
        <w:t xml:space="preserve">Phối hợp với Công chức Văn hoá xã hội, Tư pháp – Hộ tịch xã tăng cường thực hiện các tin, bài tuyên truyền, phổ biến về xây dựng xã đạt chuẩn tiếp cận pháp luật gắn với việc thực hiện Chương trình mục tiêu quốc gia xây dựng nông thôn mới; kịp thời đưa tin phản ánh về tiếp cận pháp luật của người dân tại cơ sở </w:t>
      </w:r>
      <w:r w:rsidRPr="0032459C">
        <w:rPr>
          <w:rFonts w:ascii="Times New Roman" w:hAnsi="Times New Roman" w:cs="Times New Roman"/>
          <w:sz w:val="28"/>
          <w:szCs w:val="28"/>
        </w:rPr>
        <w:lastRenderedPageBreak/>
        <w:t>và việc chấp hành pháp luật của nhân dân, gương điển hình trong việc chấp hành pháp luật.</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b/>
          <w:sz w:val="28"/>
          <w:szCs w:val="28"/>
        </w:rPr>
      </w:pPr>
      <w:r w:rsidRPr="0032459C">
        <w:rPr>
          <w:rFonts w:ascii="Times New Roman" w:hAnsi="Times New Roman" w:cs="Times New Roman"/>
          <w:b/>
          <w:sz w:val="28"/>
          <w:szCs w:val="28"/>
        </w:rPr>
        <w:t>7. Ban thanh tra nhân dân xã</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sz w:val="28"/>
          <w:szCs w:val="28"/>
        </w:rPr>
      </w:pPr>
      <w:r w:rsidRPr="0032459C">
        <w:rPr>
          <w:rFonts w:ascii="Times New Roman" w:hAnsi="Times New Roman" w:cs="Times New Roman"/>
          <w:sz w:val="28"/>
          <w:szCs w:val="28"/>
        </w:rPr>
        <w:t>Có trách nhiệm chỉ đạo, hướng dẫn, theo dõi, thống kê, kiểm tra việc tổ chức tiếp công dân, tiếp nhận, giải quyết kiến nghị, phản ánh, khiếu nại, tố cáo tại UBND xã được thực hiện theo đúng quy định pháp luật về tiếp công dân, khiếu nại, tố cáo theo quy định tại điểm a, khoản 5, Điều 3 Quyết định số 25/2021/QĐ-TTg của Thủ tướng Chính phủ.</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sz w:val="28"/>
          <w:szCs w:val="28"/>
        </w:rPr>
      </w:pPr>
      <w:r w:rsidRPr="0032459C">
        <w:rPr>
          <w:rFonts w:ascii="Times New Roman" w:hAnsi="Times New Roman" w:cs="Times New Roman"/>
          <w:b/>
          <w:sz w:val="28"/>
          <w:szCs w:val="28"/>
        </w:rPr>
        <w:t>8. Công an xã</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sz w:val="28"/>
          <w:szCs w:val="28"/>
        </w:rPr>
      </w:pPr>
      <w:r w:rsidRPr="0032459C">
        <w:rPr>
          <w:rFonts w:ascii="Times New Roman" w:hAnsi="Times New Roman" w:cs="Times New Roman"/>
          <w:sz w:val="28"/>
          <w:szCs w:val="28"/>
        </w:rPr>
        <w:t>Xây dựng</w:t>
      </w:r>
      <w:r w:rsidRPr="0032459C">
        <w:rPr>
          <w:rFonts w:ascii="Times New Roman" w:hAnsi="Times New Roman" w:cs="Times New Roman"/>
          <w:b/>
          <w:sz w:val="28"/>
          <w:szCs w:val="28"/>
        </w:rPr>
        <w:t xml:space="preserve"> </w:t>
      </w:r>
      <w:r w:rsidRPr="0032459C">
        <w:rPr>
          <w:rFonts w:ascii="Times New Roman" w:hAnsi="Times New Roman" w:cs="Times New Roman"/>
          <w:sz w:val="28"/>
          <w:szCs w:val="28"/>
        </w:rPr>
        <w:t xml:space="preserve">kế hoạch thực hiện tốt điểm đ, khoản 5, Điều 3 của quy định ban hành kèm theo Quyết định số 25/QĐ-TTg của Thủ tướng Chính phủ về chỉ tiêu xã, phường đạt tiêu chuẩn </w:t>
      </w:r>
      <w:r w:rsidRPr="0032459C">
        <w:rPr>
          <w:rFonts w:ascii="Times New Roman" w:hAnsi="Times New Roman" w:cs="Times New Roman"/>
          <w:i/>
          <w:sz w:val="28"/>
          <w:szCs w:val="28"/>
        </w:rPr>
        <w:t>“An toàn về an ninh, trật tự”</w:t>
      </w:r>
      <w:r w:rsidRPr="0032459C">
        <w:rPr>
          <w:rFonts w:ascii="Times New Roman" w:hAnsi="Times New Roman" w:cs="Times New Roman"/>
          <w:sz w:val="28"/>
          <w:szCs w:val="28"/>
        </w:rPr>
        <w:t xml:space="preserve"> theo đúng quy định pháp luật về an ninh quốc gia, trật tự, an toàn xã hội. Phối hợp với Công chức Tư pháp – Hộ tịch xã và các cơ quan, tổ chức, đơn vị, công chức liên quan trong việc thực hiện các quy định về chuẩn tiếp cận pháp luật.</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b/>
          <w:sz w:val="28"/>
          <w:szCs w:val="28"/>
        </w:rPr>
      </w:pPr>
      <w:r w:rsidRPr="0032459C">
        <w:rPr>
          <w:rFonts w:ascii="Times New Roman" w:hAnsi="Times New Roman" w:cs="Times New Roman"/>
          <w:b/>
          <w:sz w:val="28"/>
          <w:szCs w:val="28"/>
        </w:rPr>
        <w:t>9. Các công chức chuyên môn khác</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sz w:val="28"/>
          <w:szCs w:val="28"/>
        </w:rPr>
      </w:pPr>
      <w:r w:rsidRPr="0032459C">
        <w:rPr>
          <w:rFonts w:ascii="Times New Roman" w:hAnsi="Times New Roman" w:cs="Times New Roman"/>
          <w:sz w:val="28"/>
          <w:szCs w:val="28"/>
        </w:rPr>
        <w:t>Căn cứ chức năng, nhiệm vụ, quyền hạn của mình có trách nhiệm theo dõi, thống kê, thực hiện các tiêu chí, chỉ tiêu tiếp cận pháp luật liên quan đến phạm vi lĩnh vực phụ trách để thực hiện có hiệu quả Kế hoạch này.</w:t>
      </w:r>
    </w:p>
    <w:p w:rsidR="005B2DB1" w:rsidRPr="0032459C" w:rsidRDefault="005B2DB1" w:rsidP="005B2DB1">
      <w:pPr>
        <w:pStyle w:val="BodyTextIndent"/>
        <w:shd w:val="clear" w:color="auto" w:fill="FFFFFF"/>
        <w:spacing w:before="120" w:line="240" w:lineRule="auto"/>
        <w:ind w:left="0" w:firstLine="567"/>
        <w:jc w:val="both"/>
        <w:textAlignment w:val="baseline"/>
        <w:rPr>
          <w:rFonts w:ascii="Times New Roman" w:hAnsi="Times New Roman" w:cs="Times New Roman"/>
          <w:b/>
          <w:sz w:val="28"/>
          <w:szCs w:val="28"/>
        </w:rPr>
      </w:pPr>
      <w:r w:rsidRPr="0032459C">
        <w:rPr>
          <w:rFonts w:ascii="Times New Roman" w:hAnsi="Times New Roman" w:cs="Times New Roman"/>
          <w:b/>
          <w:sz w:val="28"/>
          <w:szCs w:val="28"/>
        </w:rPr>
        <w:t>10. Đề nghị Ban Dân vận Đảng ủy</w:t>
      </w:r>
    </w:p>
    <w:p w:rsidR="00F334F3" w:rsidRDefault="005B2DB1" w:rsidP="00F334F3">
      <w:pPr>
        <w:pStyle w:val="NormalWeb"/>
        <w:shd w:val="clear" w:color="auto" w:fill="FFFFFF"/>
        <w:spacing w:before="120" w:beforeAutospacing="0" w:after="0" w:afterAutospacing="0" w:line="320" w:lineRule="exact"/>
        <w:ind w:firstLine="540"/>
        <w:jc w:val="both"/>
        <w:rPr>
          <w:sz w:val="28"/>
          <w:szCs w:val="28"/>
        </w:rPr>
      </w:pPr>
      <w:r w:rsidRPr="0032459C">
        <w:rPr>
          <w:sz w:val="28"/>
          <w:szCs w:val="28"/>
        </w:rPr>
        <w:t xml:space="preserve">Trong phạm vi chức năng, chỉ đạo các ban ngành, đoàn thể triển khai thực hiện các nội dung được quy định tại khoản 4, Điều 3 Quyết định số 25/2021/QĐ-TTg của Thủ tướng Chính phủ về thực hiện dân chủ ở xã, phường đạt hiệu quả. Phối hợp với UBND xã trong hoạt động đánh giá, công nhận xã đạt chuẩn tiếp cận pháp luật. </w:t>
      </w:r>
    </w:p>
    <w:p w:rsidR="00F334F3" w:rsidRDefault="0032459C" w:rsidP="00F334F3">
      <w:pPr>
        <w:pStyle w:val="NormalWeb"/>
        <w:shd w:val="clear" w:color="auto" w:fill="FFFFFF"/>
        <w:spacing w:before="120" w:beforeAutospacing="0" w:after="0" w:afterAutospacing="0" w:line="320" w:lineRule="exact"/>
        <w:ind w:firstLine="540"/>
        <w:jc w:val="both"/>
        <w:rPr>
          <w:sz w:val="28"/>
          <w:szCs w:val="28"/>
        </w:rPr>
      </w:pPr>
      <w:r w:rsidRPr="0032459C">
        <w:rPr>
          <w:b/>
          <w:sz w:val="28"/>
          <w:szCs w:val="28"/>
        </w:rPr>
        <w:t>IV. KINH PHÍ VÀ CHẾ ĐỘ THÔNG TIN BÁO CÁO</w:t>
      </w:r>
    </w:p>
    <w:p w:rsidR="00F334F3" w:rsidRDefault="00EA2444" w:rsidP="00EA2444">
      <w:pPr>
        <w:pStyle w:val="NormalWeb"/>
        <w:shd w:val="clear" w:color="auto" w:fill="FFFFFF"/>
        <w:spacing w:before="120" w:beforeAutospacing="0" w:after="0" w:afterAutospacing="0" w:line="320" w:lineRule="exact"/>
        <w:ind w:firstLine="540"/>
        <w:jc w:val="both"/>
        <w:rPr>
          <w:sz w:val="28"/>
          <w:szCs w:val="28"/>
        </w:rPr>
      </w:pPr>
      <w:r>
        <w:rPr>
          <w:b/>
          <w:sz w:val="28"/>
          <w:szCs w:val="28"/>
        </w:rPr>
        <w:t>1</w:t>
      </w:r>
      <w:r w:rsidRPr="00EA2444">
        <w:rPr>
          <w:b/>
          <w:sz w:val="28"/>
          <w:szCs w:val="28"/>
        </w:rPr>
        <w:t>.</w:t>
      </w:r>
      <w:r>
        <w:rPr>
          <w:sz w:val="28"/>
          <w:szCs w:val="28"/>
        </w:rPr>
        <w:t xml:space="preserve"> </w:t>
      </w:r>
      <w:r w:rsidR="0032459C" w:rsidRPr="0032459C">
        <w:rPr>
          <w:b/>
          <w:sz w:val="28"/>
          <w:szCs w:val="28"/>
        </w:rPr>
        <w:t>Kinh phí</w:t>
      </w:r>
    </w:p>
    <w:p w:rsidR="00EA2444" w:rsidRDefault="0032459C" w:rsidP="00EA2444">
      <w:pPr>
        <w:pStyle w:val="NormalWeb"/>
        <w:shd w:val="clear" w:color="auto" w:fill="FFFFFF"/>
        <w:spacing w:before="120" w:beforeAutospacing="0" w:after="0" w:afterAutospacing="0" w:line="320" w:lineRule="exact"/>
        <w:ind w:firstLine="540"/>
        <w:jc w:val="both"/>
        <w:rPr>
          <w:sz w:val="28"/>
          <w:szCs w:val="28"/>
        </w:rPr>
      </w:pPr>
      <w:r w:rsidRPr="00F334F3">
        <w:rPr>
          <w:sz w:val="28"/>
          <w:szCs w:val="28"/>
        </w:rPr>
        <w:t xml:space="preserve">Kinh phí thực hiện công tác chuẩn tiếp cận pháp luật do ngân sách xã bố trí và được thực hiện theo Quyết định số 23/2015/QĐ-UBND ngày 12/6/2015 của UBND tỉnh quy định mức chi đối với công tác phổ biến, giáo dục pháp luật và chuẩn tiếp cận pháp luật của người dân tại cơ sở trên địa bàn tỉnh </w:t>
      </w:r>
      <w:r w:rsidR="00EA2444">
        <w:rPr>
          <w:sz w:val="28"/>
          <w:szCs w:val="28"/>
        </w:rPr>
        <w:t>TT</w:t>
      </w:r>
      <w:r w:rsidRPr="00F334F3">
        <w:rPr>
          <w:sz w:val="28"/>
          <w:szCs w:val="28"/>
        </w:rPr>
        <w:t xml:space="preserve"> Huế.</w:t>
      </w:r>
      <w:r w:rsidR="00EA2444">
        <w:rPr>
          <w:sz w:val="28"/>
          <w:szCs w:val="28"/>
        </w:rPr>
        <w:t xml:space="preserve"> </w:t>
      </w:r>
    </w:p>
    <w:p w:rsidR="00EA2444" w:rsidRDefault="00EA2444" w:rsidP="00EA2444">
      <w:pPr>
        <w:pStyle w:val="NormalWeb"/>
        <w:shd w:val="clear" w:color="auto" w:fill="FFFFFF"/>
        <w:spacing w:before="120" w:beforeAutospacing="0" w:after="0" w:afterAutospacing="0" w:line="320" w:lineRule="exact"/>
        <w:ind w:firstLine="540"/>
        <w:jc w:val="both"/>
        <w:rPr>
          <w:sz w:val="28"/>
          <w:szCs w:val="28"/>
        </w:rPr>
      </w:pPr>
      <w:r w:rsidRPr="00EA2444">
        <w:rPr>
          <w:b/>
          <w:sz w:val="28"/>
          <w:szCs w:val="28"/>
        </w:rPr>
        <w:t>2.</w:t>
      </w:r>
      <w:r>
        <w:rPr>
          <w:sz w:val="28"/>
          <w:szCs w:val="28"/>
        </w:rPr>
        <w:t xml:space="preserve"> </w:t>
      </w:r>
      <w:r w:rsidR="0032459C" w:rsidRPr="0032459C">
        <w:rPr>
          <w:b/>
          <w:sz w:val="28"/>
          <w:szCs w:val="28"/>
        </w:rPr>
        <w:t>Chế độ thông tin, báo cáo</w:t>
      </w:r>
    </w:p>
    <w:p w:rsidR="0032459C" w:rsidRPr="00EA2444" w:rsidRDefault="0032459C" w:rsidP="00EA2444">
      <w:pPr>
        <w:pStyle w:val="NormalWeb"/>
        <w:shd w:val="clear" w:color="auto" w:fill="FFFFFF"/>
        <w:spacing w:before="120" w:beforeAutospacing="0" w:after="0" w:afterAutospacing="0" w:line="320" w:lineRule="exact"/>
        <w:ind w:firstLine="540"/>
        <w:jc w:val="both"/>
        <w:rPr>
          <w:sz w:val="28"/>
          <w:szCs w:val="28"/>
        </w:rPr>
      </w:pPr>
      <w:r w:rsidRPr="0032459C">
        <w:rPr>
          <w:sz w:val="28"/>
          <w:szCs w:val="28"/>
          <w:shd w:val="clear" w:color="auto" w:fill="FFFFFF"/>
        </w:rPr>
        <w:t>Việc rà soát, đánh giá, chấm điểm xã đạt chuẩn tiếp cận pháp luật tính từ ngày 01/01/202</w:t>
      </w:r>
      <w:r w:rsidR="00EA2444">
        <w:rPr>
          <w:sz w:val="28"/>
          <w:szCs w:val="28"/>
          <w:shd w:val="clear" w:color="auto" w:fill="FFFFFF"/>
        </w:rPr>
        <w:t>3</w:t>
      </w:r>
      <w:r w:rsidRPr="0032459C">
        <w:rPr>
          <w:sz w:val="28"/>
          <w:szCs w:val="28"/>
          <w:shd w:val="clear" w:color="auto" w:fill="FFFFFF"/>
        </w:rPr>
        <w:t xml:space="preserve"> đến hết ngày 31/12/202</w:t>
      </w:r>
      <w:r w:rsidR="00EA2444">
        <w:rPr>
          <w:sz w:val="28"/>
          <w:szCs w:val="28"/>
          <w:shd w:val="clear" w:color="auto" w:fill="FFFFFF"/>
        </w:rPr>
        <w:t>3</w:t>
      </w:r>
      <w:r w:rsidRPr="0032459C">
        <w:rPr>
          <w:sz w:val="28"/>
          <w:szCs w:val="28"/>
          <w:shd w:val="clear" w:color="auto" w:fill="FFFFFF"/>
        </w:rPr>
        <w:t>.</w:t>
      </w:r>
      <w:r w:rsidRPr="0032459C">
        <w:rPr>
          <w:sz w:val="28"/>
          <w:szCs w:val="28"/>
        </w:rPr>
        <w:t xml:space="preserve"> Công chức Tư pháp – Hộ tịch tham mưu UBND xã tổ chức họp và </w:t>
      </w:r>
      <w:r w:rsidRPr="0032459C">
        <w:rPr>
          <w:sz w:val="28"/>
          <w:szCs w:val="28"/>
          <w:shd w:val="clear" w:color="auto" w:fill="FFFFFF"/>
        </w:rPr>
        <w:t>gửi hồ sơ đề nghị công nhận xã đạt chuẩn tiếp cận pháp luật đến Phòng Tư pháp thành phố trước ngày 05/01/202</w:t>
      </w:r>
      <w:r w:rsidR="00EA2444">
        <w:rPr>
          <w:sz w:val="28"/>
          <w:szCs w:val="28"/>
          <w:shd w:val="clear" w:color="auto" w:fill="FFFFFF"/>
        </w:rPr>
        <w:t>4</w:t>
      </w:r>
      <w:r w:rsidRPr="0032459C">
        <w:rPr>
          <w:sz w:val="28"/>
          <w:szCs w:val="28"/>
          <w:shd w:val="clear" w:color="auto" w:fill="FFFFFF"/>
        </w:rPr>
        <w:t xml:space="preserve"> để đề nghị UBND thành phố công nhận xã đạt chuẩn tiếp cận pháp luật.</w:t>
      </w:r>
    </w:p>
    <w:p w:rsidR="0032459C" w:rsidRPr="0032459C" w:rsidRDefault="0032459C" w:rsidP="00083D78">
      <w:pPr>
        <w:pStyle w:val="NormalWeb"/>
        <w:shd w:val="clear" w:color="auto" w:fill="FFFFFF"/>
        <w:spacing w:before="120" w:beforeAutospacing="0" w:after="120" w:afterAutospacing="0"/>
        <w:ind w:firstLine="634"/>
        <w:jc w:val="both"/>
        <w:rPr>
          <w:sz w:val="28"/>
          <w:szCs w:val="28"/>
          <w:vertAlign w:val="subscript"/>
        </w:rPr>
      </w:pPr>
      <w:r w:rsidRPr="0032459C">
        <w:rPr>
          <w:sz w:val="28"/>
          <w:szCs w:val="28"/>
        </w:rPr>
        <w:lastRenderedPageBreak/>
        <w:t xml:space="preserve">UBND xã ban hành kế hoạch </w:t>
      </w:r>
      <w:r w:rsidRPr="0032459C">
        <w:rPr>
          <w:rStyle w:val="Strong"/>
          <w:b w:val="0"/>
          <w:sz w:val="28"/>
          <w:szCs w:val="28"/>
        </w:rPr>
        <w:t xml:space="preserve">xây dựng xã đạt chuẩn tiếp cận pháp luật </w:t>
      </w:r>
      <w:r w:rsidRPr="0032459C">
        <w:rPr>
          <w:sz w:val="28"/>
          <w:szCs w:val="28"/>
        </w:rPr>
        <w:t>năm 202</w:t>
      </w:r>
      <w:r w:rsidR="00EA2444">
        <w:rPr>
          <w:sz w:val="28"/>
          <w:szCs w:val="28"/>
        </w:rPr>
        <w:t>3</w:t>
      </w:r>
      <w:bookmarkStart w:id="0" w:name="_GoBack"/>
      <w:bookmarkEnd w:id="0"/>
      <w:r w:rsidRPr="0032459C">
        <w:rPr>
          <w:bCs/>
          <w:sz w:val="28"/>
          <w:szCs w:val="28"/>
        </w:rPr>
        <w:t>, yêu cầu các ban ngành, đoàn thể, cơ quan, đơn vị và các công chức chuyên môn triển khai thực hiện.</w:t>
      </w:r>
      <w:r w:rsidRPr="0032459C">
        <w:rPr>
          <w:sz w:val="28"/>
          <w:szCs w:val="28"/>
          <w:vertAlign w:val="subscript"/>
        </w:rPr>
        <w:t>/.</w:t>
      </w:r>
    </w:p>
    <w:p w:rsidR="0032459C" w:rsidRPr="0049644F" w:rsidRDefault="0032459C" w:rsidP="00083D78">
      <w:pPr>
        <w:pStyle w:val="NormalWeb"/>
        <w:shd w:val="clear" w:color="auto" w:fill="FFFFFF"/>
        <w:spacing w:before="40" w:beforeAutospacing="0" w:after="40" w:afterAutospacing="0" w:line="320" w:lineRule="exact"/>
        <w:ind w:firstLine="634"/>
        <w:jc w:val="both"/>
        <w:rPr>
          <w:b/>
          <w:sz w:val="28"/>
          <w:szCs w:val="28"/>
        </w:rPr>
      </w:pPr>
    </w:p>
    <w:tbl>
      <w:tblPr>
        <w:tblW w:w="9556" w:type="dxa"/>
        <w:jc w:val="center"/>
        <w:tblLook w:val="01E0" w:firstRow="1" w:lastRow="1" w:firstColumn="1" w:lastColumn="1" w:noHBand="0" w:noVBand="0"/>
      </w:tblPr>
      <w:tblGrid>
        <w:gridCol w:w="4786"/>
        <w:gridCol w:w="4770"/>
      </w:tblGrid>
      <w:tr w:rsidR="0032459C" w:rsidRPr="0049644F" w:rsidTr="00083D78">
        <w:trPr>
          <w:trHeight w:val="3712"/>
          <w:jc w:val="center"/>
        </w:trPr>
        <w:tc>
          <w:tcPr>
            <w:tcW w:w="4786" w:type="dxa"/>
            <w:hideMark/>
          </w:tcPr>
          <w:p w:rsidR="0032459C" w:rsidRPr="00557C54" w:rsidRDefault="0032459C" w:rsidP="0032459C">
            <w:pPr>
              <w:spacing w:after="0" w:line="240" w:lineRule="auto"/>
              <w:jc w:val="both"/>
              <w:rPr>
                <w:rFonts w:ascii="Times New Roman" w:eastAsia="Times New Roman" w:hAnsi="Times New Roman" w:cs="Times New Roman"/>
                <w:b/>
                <w:i/>
                <w:sz w:val="24"/>
                <w:szCs w:val="24"/>
              </w:rPr>
            </w:pPr>
            <w:r w:rsidRPr="007722B0">
              <w:rPr>
                <w:rFonts w:ascii="Times New Roman" w:eastAsia="Times New Roman" w:hAnsi="Times New Roman" w:cs="Times New Roman"/>
                <w:b/>
                <w:i/>
                <w:sz w:val="24"/>
                <w:szCs w:val="24"/>
              </w:rPr>
              <w:t>Nơi nhận:</w:t>
            </w:r>
            <w:r w:rsidRPr="007722B0">
              <w:rPr>
                <w:rFonts w:ascii="Times New Roman" w:eastAsia="Times New Roman" w:hAnsi="Times New Roman" w:cs="Times New Roman"/>
                <w:sz w:val="24"/>
                <w:szCs w:val="24"/>
              </w:rPr>
              <w:t xml:space="preserve"> </w:t>
            </w:r>
          </w:p>
          <w:p w:rsidR="0032459C" w:rsidRDefault="0032459C" w:rsidP="00324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C00E8E1" wp14:editId="79F2EBB5">
                      <wp:simplePos x="0" y="0"/>
                      <wp:positionH relativeFrom="column">
                        <wp:posOffset>1252855</wp:posOffset>
                      </wp:positionH>
                      <wp:positionV relativeFrom="paragraph">
                        <wp:posOffset>33020</wp:posOffset>
                      </wp:positionV>
                      <wp:extent cx="0" cy="5905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4E4F2D"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65pt,2.6pt" to="98.6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" strokecolor="#4579b8 [3044]"/>
                  </w:pict>
                </mc:Fallback>
              </mc:AlternateContent>
            </w:r>
            <w:r w:rsidRPr="007722B0">
              <w:rPr>
                <w:rFonts w:ascii="Times New Roman" w:eastAsia="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298A89A1" wp14:editId="42CEB9A2">
                      <wp:simplePos x="0" y="0"/>
                      <wp:positionH relativeFrom="column">
                        <wp:posOffset>1348740</wp:posOffset>
                      </wp:positionH>
                      <wp:positionV relativeFrom="paragraph">
                        <wp:posOffset>105410</wp:posOffset>
                      </wp:positionV>
                      <wp:extent cx="1024255" cy="333375"/>
                      <wp:effectExtent l="0" t="0" r="2349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333375"/>
                              </a:xfrm>
                              <a:prstGeom prst="rect">
                                <a:avLst/>
                              </a:prstGeom>
                              <a:solidFill>
                                <a:srgbClr val="FFFFFF"/>
                              </a:solidFill>
                              <a:ln w="9525">
                                <a:solidFill>
                                  <a:srgbClr val="FFFFFF"/>
                                </a:solidFill>
                                <a:miter lim="800000"/>
                                <a:headEnd/>
                                <a:tailEnd/>
                              </a:ln>
                            </wps:spPr>
                            <wps:txbx>
                              <w:txbxContent>
                                <w:p w:rsidR="0032459C" w:rsidRPr="00862649" w:rsidRDefault="0032459C" w:rsidP="0032459C">
                                  <w:pPr>
                                    <w:ind w:left="-142"/>
                                    <w:rPr>
                                      <w:rFonts w:ascii="Times New Roman" w:hAnsi="Times New Roman" w:cs="Times New Roman"/>
                                    </w:rPr>
                                  </w:pPr>
                                  <w:r w:rsidRPr="00862649">
                                    <w:rPr>
                                      <w:rFonts w:ascii="Times New Roman" w:hAnsi="Times New Roman" w:cs="Times New Roman"/>
                                    </w:rPr>
                                    <w:t>(Để báo cáo);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8A89A1" id="_x0000_t202" coordsize="21600,21600" o:spt="202" path="m,l,21600r21600,l21600,xe">
                      <v:stroke joinstyle="miter"/>
                      <v:path gradientshapeok="t" o:connecttype="rect"/>
                    </v:shapetype>
                    <v:shape id="Text Box 5" o:spid="_x0000_s1026" type="#_x0000_t202" style="position:absolute;margin-left:106.2pt;margin-top:8.3pt;width:80.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" strokecolor="white">
                      <v:textbox>
                        <w:txbxContent>
                          <w:p w:rsidR="0032459C" w:rsidRPr="00862649" w:rsidRDefault="0032459C" w:rsidP="0032459C">
                            <w:pPr>
                              <w:ind w:left="-142"/>
                              <w:rPr>
                                <w:rFonts w:ascii="Times New Roman" w:hAnsi="Times New Roman" w:cs="Times New Roman"/>
                              </w:rPr>
                            </w:pPr>
                            <w:r w:rsidRPr="00862649">
                              <w:rPr>
                                <w:rFonts w:ascii="Times New Roman" w:hAnsi="Times New Roman" w:cs="Times New Roman"/>
                              </w:rPr>
                              <w:t>(Để báo cáo);</w:t>
                            </w:r>
                          </w:p>
                        </w:txbxContent>
                      </v:textbox>
                      <w10:wrap type="square"/>
                    </v:shape>
                  </w:pict>
                </mc:Fallback>
              </mc:AlternateContent>
            </w:r>
            <w:r w:rsidRPr="00772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UBND thành phố;</w:t>
            </w:r>
          </w:p>
          <w:p w:rsidR="0032459C" w:rsidRPr="007722B0" w:rsidRDefault="0032459C" w:rsidP="00324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Phòng</w:t>
            </w:r>
            <w:r w:rsidRPr="007722B0">
              <w:rPr>
                <w:rFonts w:ascii="Times New Roman" w:eastAsia="Times New Roman" w:hAnsi="Times New Roman" w:cs="Times New Roman"/>
                <w:sz w:val="24"/>
                <w:szCs w:val="24"/>
              </w:rPr>
              <w:t xml:space="preserve"> Tư pháp;</w:t>
            </w:r>
          </w:p>
          <w:p w:rsidR="0032459C" w:rsidRPr="007722B0" w:rsidRDefault="0032459C" w:rsidP="0032459C">
            <w:pPr>
              <w:spacing w:after="0" w:line="240" w:lineRule="auto"/>
              <w:rPr>
                <w:rFonts w:ascii="Times New Roman" w:eastAsia="Times New Roman" w:hAnsi="Times New Roman" w:cs="Times New Roman"/>
                <w:sz w:val="24"/>
                <w:szCs w:val="24"/>
              </w:rPr>
            </w:pPr>
            <w:r w:rsidRPr="007722B0">
              <w:rPr>
                <w:rFonts w:ascii="Times New Roman" w:eastAsia="Times New Roman" w:hAnsi="Times New Roman" w:cs="Times New Roman"/>
                <w:sz w:val="24"/>
                <w:szCs w:val="24"/>
              </w:rPr>
              <w:t>- TV</w:t>
            </w:r>
            <w:r>
              <w:rPr>
                <w:rFonts w:ascii="Times New Roman" w:eastAsia="Times New Roman" w:hAnsi="Times New Roman" w:cs="Times New Roman"/>
                <w:sz w:val="24"/>
                <w:szCs w:val="24"/>
              </w:rPr>
              <w:t>.</w:t>
            </w:r>
            <w:r w:rsidRPr="00772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Đảng</w:t>
            </w:r>
            <w:r w:rsidRPr="007722B0">
              <w:rPr>
                <w:rFonts w:ascii="Times New Roman" w:eastAsia="Times New Roman" w:hAnsi="Times New Roman" w:cs="Times New Roman"/>
                <w:sz w:val="24"/>
                <w:szCs w:val="24"/>
              </w:rPr>
              <w:t xml:space="preserve"> ủy;</w:t>
            </w:r>
          </w:p>
          <w:p w:rsidR="0032459C" w:rsidRPr="007722B0" w:rsidRDefault="0032459C" w:rsidP="0032459C">
            <w:pPr>
              <w:spacing w:after="0" w:line="240" w:lineRule="auto"/>
              <w:rPr>
                <w:rFonts w:ascii="Times New Roman" w:eastAsia="Times New Roman" w:hAnsi="Times New Roman" w:cs="Times New Roman"/>
                <w:sz w:val="24"/>
                <w:szCs w:val="24"/>
              </w:rPr>
            </w:pPr>
            <w:r w:rsidRPr="007722B0">
              <w:rPr>
                <w:rFonts w:ascii="Times New Roman" w:eastAsia="Times New Roman" w:hAnsi="Times New Roman" w:cs="Times New Roman"/>
                <w:sz w:val="24"/>
                <w:szCs w:val="24"/>
              </w:rPr>
              <w:t>- TT</w:t>
            </w:r>
            <w:r>
              <w:rPr>
                <w:rFonts w:ascii="Times New Roman" w:eastAsia="Times New Roman" w:hAnsi="Times New Roman" w:cs="Times New Roman"/>
                <w:sz w:val="24"/>
                <w:szCs w:val="24"/>
              </w:rPr>
              <w:t xml:space="preserve">. </w:t>
            </w:r>
            <w:r w:rsidRPr="007722B0">
              <w:rPr>
                <w:rFonts w:ascii="Times New Roman" w:eastAsia="Times New Roman" w:hAnsi="Times New Roman" w:cs="Times New Roman"/>
                <w:sz w:val="24"/>
                <w:szCs w:val="24"/>
              </w:rPr>
              <w:t xml:space="preserve">HĐND </w:t>
            </w:r>
            <w:r>
              <w:rPr>
                <w:rFonts w:ascii="Times New Roman" w:eastAsia="Times New Roman" w:hAnsi="Times New Roman" w:cs="Times New Roman"/>
                <w:sz w:val="24"/>
                <w:szCs w:val="24"/>
              </w:rPr>
              <w:t>xã</w:t>
            </w:r>
            <w:r w:rsidRPr="007722B0">
              <w:rPr>
                <w:rFonts w:ascii="Times New Roman" w:eastAsia="Times New Roman" w:hAnsi="Times New Roman" w:cs="Times New Roman"/>
                <w:sz w:val="24"/>
                <w:szCs w:val="24"/>
              </w:rPr>
              <w:t>;</w:t>
            </w:r>
          </w:p>
          <w:p w:rsidR="0032459C" w:rsidRPr="007722B0" w:rsidRDefault="0032459C" w:rsidP="0032459C">
            <w:pPr>
              <w:spacing w:after="0" w:line="240" w:lineRule="auto"/>
              <w:rPr>
                <w:rFonts w:ascii="Times New Roman" w:eastAsia="Times New Roman" w:hAnsi="Times New Roman" w:cs="Times New Roman"/>
                <w:sz w:val="24"/>
                <w:szCs w:val="24"/>
              </w:rPr>
            </w:pPr>
            <w:r w:rsidRPr="007722B0">
              <w:rPr>
                <w:rFonts w:ascii="Times New Roman" w:eastAsia="Times New Roman" w:hAnsi="Times New Roman" w:cs="Times New Roman"/>
                <w:sz w:val="24"/>
                <w:szCs w:val="24"/>
              </w:rPr>
              <w:t>- CT, các PCT UBND</w:t>
            </w:r>
            <w:r>
              <w:rPr>
                <w:rFonts w:ascii="Times New Roman" w:eastAsia="Times New Roman" w:hAnsi="Times New Roman" w:cs="Times New Roman"/>
                <w:sz w:val="24"/>
                <w:szCs w:val="24"/>
              </w:rPr>
              <w:t>, UBMTTQ VN xã</w:t>
            </w:r>
            <w:r w:rsidRPr="007722B0">
              <w:rPr>
                <w:rFonts w:ascii="Times New Roman" w:eastAsia="Times New Roman" w:hAnsi="Times New Roman" w:cs="Times New Roman"/>
                <w:sz w:val="24"/>
                <w:szCs w:val="24"/>
              </w:rPr>
              <w:t>;</w:t>
            </w:r>
          </w:p>
          <w:p w:rsidR="0032459C" w:rsidRDefault="0032459C" w:rsidP="00324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Các ban ngành, đoàn thể, cơ quan, đơn vị xã;</w:t>
            </w:r>
          </w:p>
          <w:p w:rsidR="0032459C" w:rsidRPr="007722B0" w:rsidRDefault="0032459C" w:rsidP="003245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Công chức xã;</w:t>
            </w:r>
          </w:p>
          <w:p w:rsidR="0032459C" w:rsidRPr="007722B0" w:rsidRDefault="0032459C" w:rsidP="0032459C">
            <w:pPr>
              <w:spacing w:after="0" w:line="240" w:lineRule="auto"/>
              <w:rPr>
                <w:rFonts w:ascii="Times New Roman" w:eastAsia="Times New Roman" w:hAnsi="Times New Roman" w:cs="Times New Roman"/>
                <w:sz w:val="24"/>
                <w:szCs w:val="24"/>
              </w:rPr>
            </w:pPr>
            <w:r w:rsidRPr="00772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Đài truyền thanh xã;</w:t>
            </w:r>
          </w:p>
          <w:p w:rsidR="0032459C" w:rsidRPr="0049644F" w:rsidRDefault="0032459C" w:rsidP="0032459C">
            <w:pPr>
              <w:pStyle w:val="BodyTextIndent3"/>
              <w:autoSpaceDE w:val="0"/>
              <w:autoSpaceDN w:val="0"/>
              <w:adjustRightInd w:val="0"/>
              <w:spacing w:after="0"/>
              <w:ind w:left="0"/>
              <w:rPr>
                <w:b/>
                <w:bCs/>
                <w:sz w:val="28"/>
                <w:szCs w:val="28"/>
                <w:lang w:val="nl-NL"/>
              </w:rPr>
            </w:pPr>
            <w:r w:rsidRPr="007722B0">
              <w:rPr>
                <w:sz w:val="24"/>
                <w:szCs w:val="24"/>
              </w:rPr>
              <w:t>- Lưu VT.</w:t>
            </w:r>
          </w:p>
        </w:tc>
        <w:tc>
          <w:tcPr>
            <w:tcW w:w="4770" w:type="dxa"/>
          </w:tcPr>
          <w:p w:rsidR="0032459C" w:rsidRPr="0049644F" w:rsidRDefault="0032459C" w:rsidP="0032459C">
            <w:pPr>
              <w:spacing w:after="0" w:line="240" w:lineRule="auto"/>
              <w:ind w:right="-68"/>
              <w:jc w:val="center"/>
              <w:rPr>
                <w:rFonts w:ascii="Times New Roman" w:hAnsi="Times New Roman" w:cs="Times New Roman"/>
                <w:sz w:val="28"/>
                <w:szCs w:val="28"/>
                <w:lang w:val="nl-NL"/>
              </w:rPr>
            </w:pPr>
            <w:r w:rsidRPr="0049644F">
              <w:rPr>
                <w:rFonts w:ascii="Times New Roman" w:hAnsi="Times New Roman" w:cs="Times New Roman"/>
                <w:b/>
                <w:bCs/>
                <w:sz w:val="28"/>
                <w:szCs w:val="28"/>
                <w:lang w:val="nl-NL"/>
              </w:rPr>
              <w:t>TM. ỦY BAN NHÂN DÂN</w:t>
            </w:r>
          </w:p>
          <w:p w:rsidR="0032459C" w:rsidRPr="0049644F" w:rsidRDefault="0032459C" w:rsidP="0032459C">
            <w:pPr>
              <w:pStyle w:val="BodyTextIndent3"/>
              <w:autoSpaceDE w:val="0"/>
              <w:autoSpaceDN w:val="0"/>
              <w:adjustRightInd w:val="0"/>
              <w:spacing w:after="0"/>
              <w:ind w:left="-150" w:right="-68"/>
              <w:jc w:val="center"/>
              <w:rPr>
                <w:b/>
                <w:bCs/>
                <w:sz w:val="28"/>
                <w:szCs w:val="28"/>
                <w:lang w:val="nl-NL"/>
              </w:rPr>
            </w:pPr>
            <w:r w:rsidRPr="0049644F">
              <w:rPr>
                <w:b/>
                <w:bCs/>
                <w:sz w:val="28"/>
                <w:szCs w:val="28"/>
                <w:lang w:val="nl-NL"/>
              </w:rPr>
              <w:t>CHỦ TỊCH</w:t>
            </w:r>
          </w:p>
          <w:p w:rsidR="0032459C" w:rsidRPr="0049644F" w:rsidRDefault="0032459C" w:rsidP="0032459C">
            <w:pPr>
              <w:pStyle w:val="BodyTextIndent3"/>
              <w:autoSpaceDE w:val="0"/>
              <w:autoSpaceDN w:val="0"/>
              <w:adjustRightInd w:val="0"/>
              <w:spacing w:after="0"/>
              <w:ind w:left="-150" w:right="-68"/>
              <w:jc w:val="center"/>
              <w:rPr>
                <w:b/>
                <w:bCs/>
                <w:sz w:val="28"/>
                <w:szCs w:val="28"/>
                <w:lang w:val="nl-NL"/>
              </w:rPr>
            </w:pPr>
          </w:p>
          <w:p w:rsidR="0032459C" w:rsidRPr="0049644F" w:rsidRDefault="0032459C" w:rsidP="0032459C">
            <w:pPr>
              <w:pStyle w:val="BodyTextIndent3"/>
              <w:autoSpaceDE w:val="0"/>
              <w:autoSpaceDN w:val="0"/>
              <w:adjustRightInd w:val="0"/>
              <w:spacing w:after="0" w:line="360" w:lineRule="exact"/>
              <w:ind w:left="-150" w:right="-69"/>
              <w:jc w:val="center"/>
              <w:rPr>
                <w:b/>
                <w:bCs/>
                <w:sz w:val="28"/>
                <w:szCs w:val="28"/>
                <w:lang w:val="nl-NL"/>
              </w:rPr>
            </w:pPr>
          </w:p>
          <w:p w:rsidR="0032459C" w:rsidRDefault="0032459C" w:rsidP="0032459C">
            <w:pPr>
              <w:pStyle w:val="BodyTextIndent3"/>
              <w:autoSpaceDE w:val="0"/>
              <w:autoSpaceDN w:val="0"/>
              <w:adjustRightInd w:val="0"/>
              <w:spacing w:after="0" w:line="360" w:lineRule="exact"/>
              <w:ind w:left="-150" w:right="-69"/>
              <w:jc w:val="center"/>
              <w:rPr>
                <w:b/>
                <w:bCs/>
                <w:sz w:val="28"/>
                <w:szCs w:val="28"/>
                <w:lang w:val="nl-NL"/>
              </w:rPr>
            </w:pPr>
          </w:p>
          <w:p w:rsidR="00EA2444" w:rsidRDefault="00EA2444" w:rsidP="0032459C">
            <w:pPr>
              <w:pStyle w:val="BodyTextIndent3"/>
              <w:autoSpaceDE w:val="0"/>
              <w:autoSpaceDN w:val="0"/>
              <w:adjustRightInd w:val="0"/>
              <w:spacing w:after="0" w:line="360" w:lineRule="exact"/>
              <w:ind w:left="-150" w:right="-69"/>
              <w:jc w:val="center"/>
              <w:rPr>
                <w:b/>
                <w:bCs/>
                <w:sz w:val="28"/>
                <w:szCs w:val="28"/>
                <w:lang w:val="nl-NL"/>
              </w:rPr>
            </w:pPr>
          </w:p>
          <w:p w:rsidR="0032459C" w:rsidRPr="0049644F" w:rsidRDefault="0032459C" w:rsidP="0032459C">
            <w:pPr>
              <w:pStyle w:val="BodyTextIndent3"/>
              <w:autoSpaceDE w:val="0"/>
              <w:autoSpaceDN w:val="0"/>
              <w:adjustRightInd w:val="0"/>
              <w:spacing w:after="0" w:line="360" w:lineRule="exact"/>
              <w:ind w:left="0" w:right="-69"/>
              <w:rPr>
                <w:b/>
                <w:bCs/>
                <w:sz w:val="28"/>
                <w:szCs w:val="28"/>
                <w:lang w:val="nl-NL"/>
              </w:rPr>
            </w:pPr>
          </w:p>
          <w:p w:rsidR="0032459C" w:rsidRPr="0049644F" w:rsidRDefault="0032459C" w:rsidP="0032459C">
            <w:pPr>
              <w:pStyle w:val="BodyTextIndent3"/>
              <w:autoSpaceDE w:val="0"/>
              <w:autoSpaceDN w:val="0"/>
              <w:adjustRightInd w:val="0"/>
              <w:spacing w:after="0" w:line="360" w:lineRule="exact"/>
              <w:ind w:left="-150" w:right="-69"/>
              <w:jc w:val="center"/>
              <w:rPr>
                <w:b/>
                <w:bCs/>
                <w:sz w:val="28"/>
                <w:szCs w:val="28"/>
                <w:lang w:val="nl-NL"/>
              </w:rPr>
            </w:pPr>
            <w:r>
              <w:rPr>
                <w:b/>
                <w:bCs/>
                <w:sz w:val="28"/>
                <w:szCs w:val="28"/>
                <w:lang w:val="nl-NL"/>
              </w:rPr>
              <w:t>Lê Xuân Hướng</w:t>
            </w:r>
          </w:p>
        </w:tc>
      </w:tr>
    </w:tbl>
    <w:p w:rsidR="00DB2A53" w:rsidRDefault="00DB2A53"/>
    <w:sectPr w:rsidR="00DB2A53" w:rsidSect="0036061D">
      <w:headerReference w:type="default" r:id="rId7"/>
      <w:footerReference w:type="default" r:id="rId8"/>
      <w:pgSz w:w="11907" w:h="16839" w:code="9"/>
      <w:pgMar w:top="1134" w:right="1134" w:bottom="1134" w:left="1701" w:header="720"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AB" w:rsidRDefault="00E473AB">
      <w:pPr>
        <w:spacing w:after="0" w:line="240" w:lineRule="auto"/>
      </w:pPr>
      <w:r>
        <w:separator/>
      </w:r>
    </w:p>
  </w:endnote>
  <w:endnote w:type="continuationSeparator" w:id="0">
    <w:p w:rsidR="00E473AB" w:rsidRDefault="00E4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26382"/>
      <w:docPartObj>
        <w:docPartGallery w:val="Page Numbers (Bottom of Page)"/>
        <w:docPartUnique/>
      </w:docPartObj>
    </w:sdtPr>
    <w:sdtEndPr>
      <w:rPr>
        <w:noProof/>
      </w:rPr>
    </w:sdtEndPr>
    <w:sdtContent>
      <w:p w:rsidR="00AC7FE2" w:rsidRDefault="00E473AB">
        <w:pPr>
          <w:pStyle w:val="Footer"/>
          <w:jc w:val="right"/>
        </w:pPr>
      </w:p>
    </w:sdtContent>
  </w:sdt>
  <w:p w:rsidR="00AC7FE2" w:rsidRDefault="00E47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AB" w:rsidRDefault="00E473AB">
      <w:pPr>
        <w:spacing w:after="0" w:line="240" w:lineRule="auto"/>
      </w:pPr>
      <w:r>
        <w:separator/>
      </w:r>
    </w:p>
  </w:footnote>
  <w:footnote w:type="continuationSeparator" w:id="0">
    <w:p w:rsidR="00E473AB" w:rsidRDefault="00E47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824452"/>
      <w:docPartObj>
        <w:docPartGallery w:val="Page Numbers (Top of Page)"/>
        <w:docPartUnique/>
      </w:docPartObj>
    </w:sdtPr>
    <w:sdtEndPr>
      <w:rPr>
        <w:rFonts w:ascii="Times New Roman" w:hAnsi="Times New Roman" w:cs="Times New Roman"/>
        <w:noProof/>
      </w:rPr>
    </w:sdtEndPr>
    <w:sdtContent>
      <w:p w:rsidR="00AC7FE2" w:rsidRPr="00BF16B2" w:rsidRDefault="004C0C62">
        <w:pPr>
          <w:pStyle w:val="Header"/>
          <w:jc w:val="center"/>
          <w:rPr>
            <w:rFonts w:ascii="Times New Roman" w:hAnsi="Times New Roman" w:cs="Times New Roman"/>
          </w:rPr>
        </w:pPr>
        <w:r w:rsidRPr="00BF16B2">
          <w:rPr>
            <w:rFonts w:ascii="Times New Roman" w:hAnsi="Times New Roman" w:cs="Times New Roman"/>
          </w:rPr>
          <w:fldChar w:fldCharType="begin"/>
        </w:r>
        <w:r w:rsidRPr="00BF16B2">
          <w:rPr>
            <w:rFonts w:ascii="Times New Roman" w:hAnsi="Times New Roman" w:cs="Times New Roman"/>
          </w:rPr>
          <w:instrText xml:space="preserve"> PAGE   \* MERGEFORMAT </w:instrText>
        </w:r>
        <w:r w:rsidRPr="00BF16B2">
          <w:rPr>
            <w:rFonts w:ascii="Times New Roman" w:hAnsi="Times New Roman" w:cs="Times New Roman"/>
          </w:rPr>
          <w:fldChar w:fldCharType="separate"/>
        </w:r>
        <w:r w:rsidR="00EA2444">
          <w:rPr>
            <w:rFonts w:ascii="Times New Roman" w:hAnsi="Times New Roman" w:cs="Times New Roman"/>
            <w:noProof/>
          </w:rPr>
          <w:t>5</w:t>
        </w:r>
        <w:r w:rsidRPr="00BF16B2">
          <w:rPr>
            <w:rFonts w:ascii="Times New Roman" w:hAnsi="Times New Roman" w:cs="Times New Roman"/>
            <w:noProof/>
          </w:rPr>
          <w:fldChar w:fldCharType="end"/>
        </w:r>
      </w:p>
    </w:sdtContent>
  </w:sdt>
  <w:p w:rsidR="00AC7FE2" w:rsidRDefault="00E47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180"/>
    <w:multiLevelType w:val="hybridMultilevel"/>
    <w:tmpl w:val="27A8B9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21F3F"/>
    <w:multiLevelType w:val="hybridMultilevel"/>
    <w:tmpl w:val="9BCA2CA2"/>
    <w:lvl w:ilvl="0" w:tplc="C5FCC9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F5263F1"/>
    <w:multiLevelType w:val="hybridMultilevel"/>
    <w:tmpl w:val="EB84CD34"/>
    <w:lvl w:ilvl="0" w:tplc="6CC65D9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19160C53"/>
    <w:multiLevelType w:val="hybridMultilevel"/>
    <w:tmpl w:val="21AE870A"/>
    <w:lvl w:ilvl="0" w:tplc="337EB1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E8F6036"/>
    <w:multiLevelType w:val="hybridMultilevel"/>
    <w:tmpl w:val="B674F87E"/>
    <w:lvl w:ilvl="0" w:tplc="04090017">
      <w:start w:val="1"/>
      <w:numFmt w:val="lowerLetter"/>
      <w:lvlText w:val="%1)"/>
      <w:lvlJc w:val="left"/>
      <w:pPr>
        <w:ind w:left="1080" w:hanging="360"/>
      </w:pPr>
      <w:rPr>
        <w:rFonts w:hint="default"/>
      </w:rPr>
    </w:lvl>
    <w:lvl w:ilvl="1" w:tplc="8AEC15A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812842"/>
    <w:multiLevelType w:val="hybridMultilevel"/>
    <w:tmpl w:val="5B38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B6246"/>
    <w:multiLevelType w:val="hybridMultilevel"/>
    <w:tmpl w:val="8836EE5A"/>
    <w:lvl w:ilvl="0" w:tplc="CBC032F0">
      <w:start w:val="1"/>
      <w:numFmt w:val="decimal"/>
      <w:lvlText w:val="%1."/>
      <w:lvlJc w:val="left"/>
      <w:pPr>
        <w:ind w:left="994" w:hanging="360"/>
      </w:pPr>
      <w:rPr>
        <w:rFonts w:hint="default"/>
      </w:rPr>
    </w:lvl>
    <w:lvl w:ilvl="1" w:tplc="042A0019" w:tentative="1">
      <w:start w:val="1"/>
      <w:numFmt w:val="lowerLetter"/>
      <w:lvlText w:val="%2."/>
      <w:lvlJc w:val="left"/>
      <w:pPr>
        <w:ind w:left="1714" w:hanging="360"/>
      </w:pPr>
    </w:lvl>
    <w:lvl w:ilvl="2" w:tplc="042A001B" w:tentative="1">
      <w:start w:val="1"/>
      <w:numFmt w:val="lowerRoman"/>
      <w:lvlText w:val="%3."/>
      <w:lvlJc w:val="right"/>
      <w:pPr>
        <w:ind w:left="2434" w:hanging="180"/>
      </w:pPr>
    </w:lvl>
    <w:lvl w:ilvl="3" w:tplc="042A000F" w:tentative="1">
      <w:start w:val="1"/>
      <w:numFmt w:val="decimal"/>
      <w:lvlText w:val="%4."/>
      <w:lvlJc w:val="left"/>
      <w:pPr>
        <w:ind w:left="3154" w:hanging="360"/>
      </w:pPr>
    </w:lvl>
    <w:lvl w:ilvl="4" w:tplc="042A0019" w:tentative="1">
      <w:start w:val="1"/>
      <w:numFmt w:val="lowerLetter"/>
      <w:lvlText w:val="%5."/>
      <w:lvlJc w:val="left"/>
      <w:pPr>
        <w:ind w:left="3874" w:hanging="360"/>
      </w:pPr>
    </w:lvl>
    <w:lvl w:ilvl="5" w:tplc="042A001B" w:tentative="1">
      <w:start w:val="1"/>
      <w:numFmt w:val="lowerRoman"/>
      <w:lvlText w:val="%6."/>
      <w:lvlJc w:val="right"/>
      <w:pPr>
        <w:ind w:left="4594" w:hanging="180"/>
      </w:pPr>
    </w:lvl>
    <w:lvl w:ilvl="6" w:tplc="042A000F" w:tentative="1">
      <w:start w:val="1"/>
      <w:numFmt w:val="decimal"/>
      <w:lvlText w:val="%7."/>
      <w:lvlJc w:val="left"/>
      <w:pPr>
        <w:ind w:left="5314" w:hanging="360"/>
      </w:pPr>
    </w:lvl>
    <w:lvl w:ilvl="7" w:tplc="042A0019" w:tentative="1">
      <w:start w:val="1"/>
      <w:numFmt w:val="lowerLetter"/>
      <w:lvlText w:val="%8."/>
      <w:lvlJc w:val="left"/>
      <w:pPr>
        <w:ind w:left="6034" w:hanging="360"/>
      </w:pPr>
    </w:lvl>
    <w:lvl w:ilvl="8" w:tplc="042A001B" w:tentative="1">
      <w:start w:val="1"/>
      <w:numFmt w:val="lowerRoman"/>
      <w:lvlText w:val="%9."/>
      <w:lvlJc w:val="right"/>
      <w:pPr>
        <w:ind w:left="6754" w:hanging="180"/>
      </w:pPr>
    </w:lvl>
  </w:abstractNum>
  <w:abstractNum w:abstractNumId="7">
    <w:nsid w:val="60670FA4"/>
    <w:multiLevelType w:val="hybridMultilevel"/>
    <w:tmpl w:val="8A881922"/>
    <w:lvl w:ilvl="0" w:tplc="051EBC48">
      <w:start w:val="1"/>
      <w:numFmt w:val="decimal"/>
      <w:lvlText w:val="%1."/>
      <w:lvlJc w:val="left"/>
      <w:pPr>
        <w:ind w:left="899" w:hanging="360"/>
      </w:pPr>
      <w:rPr>
        <w:rFonts w:asciiTheme="minorHAnsi" w:hAnsiTheme="minorHAnsi" w:cstheme="minorBidi" w:hint="default"/>
        <w:b/>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20"/>
    <w:rsid w:val="000B0152"/>
    <w:rsid w:val="000D40D0"/>
    <w:rsid w:val="00187340"/>
    <w:rsid w:val="001E2B0C"/>
    <w:rsid w:val="0032459C"/>
    <w:rsid w:val="004C0C62"/>
    <w:rsid w:val="00505F1B"/>
    <w:rsid w:val="00553F89"/>
    <w:rsid w:val="005B2DB1"/>
    <w:rsid w:val="0075342D"/>
    <w:rsid w:val="007F53CA"/>
    <w:rsid w:val="00954479"/>
    <w:rsid w:val="00BB6CEB"/>
    <w:rsid w:val="00C0374A"/>
    <w:rsid w:val="00C73731"/>
    <w:rsid w:val="00C8378D"/>
    <w:rsid w:val="00C94234"/>
    <w:rsid w:val="00DB2A53"/>
    <w:rsid w:val="00DC49EC"/>
    <w:rsid w:val="00DD72E6"/>
    <w:rsid w:val="00DF760A"/>
    <w:rsid w:val="00E473AB"/>
    <w:rsid w:val="00EA2444"/>
    <w:rsid w:val="00F01320"/>
    <w:rsid w:val="00F16F16"/>
    <w:rsid w:val="00F3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2511C-3A8D-44DC-875A-EBB6B4AC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013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320"/>
    <w:rPr>
      <w:b/>
      <w:bCs/>
    </w:rPr>
  </w:style>
  <w:style w:type="paragraph" w:customStyle="1" w:styleId="rtejustify">
    <w:name w:val="rtejustify"/>
    <w:basedOn w:val="Normal"/>
    <w:rsid w:val="00F0132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F0132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0132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F01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320"/>
  </w:style>
  <w:style w:type="paragraph" w:styleId="Footer">
    <w:name w:val="footer"/>
    <w:basedOn w:val="Normal"/>
    <w:link w:val="FooterChar"/>
    <w:uiPriority w:val="99"/>
    <w:unhideWhenUsed/>
    <w:rsid w:val="00F01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20"/>
  </w:style>
  <w:style w:type="paragraph" w:styleId="BodyTextIndent">
    <w:name w:val="Body Text Indent"/>
    <w:basedOn w:val="Normal"/>
    <w:link w:val="BodyTextIndentChar"/>
    <w:uiPriority w:val="99"/>
    <w:unhideWhenUsed/>
    <w:rsid w:val="00F01320"/>
    <w:pPr>
      <w:spacing w:after="120"/>
      <w:ind w:left="360"/>
    </w:pPr>
  </w:style>
  <w:style w:type="character" w:customStyle="1" w:styleId="BodyTextIndentChar">
    <w:name w:val="Body Text Indent Char"/>
    <w:basedOn w:val="DefaultParagraphFont"/>
    <w:link w:val="BodyTextIndent"/>
    <w:uiPriority w:val="99"/>
    <w:rsid w:val="00F01320"/>
  </w:style>
  <w:style w:type="character" w:customStyle="1" w:styleId="NormalWebChar">
    <w:name w:val="Normal (Web) Char"/>
    <w:link w:val="NormalWeb"/>
    <w:locked/>
    <w:rsid w:val="00F013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5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3CA"/>
    <w:rPr>
      <w:rFonts w:ascii="Segoe UI" w:hAnsi="Segoe UI" w:cs="Segoe UI"/>
      <w:sz w:val="18"/>
      <w:szCs w:val="18"/>
    </w:rPr>
  </w:style>
  <w:style w:type="paragraph" w:styleId="ListParagraph">
    <w:name w:val="List Paragraph"/>
    <w:basedOn w:val="Normal"/>
    <w:uiPriority w:val="34"/>
    <w:qFormat/>
    <w:rsid w:val="005B2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Admin</cp:lastModifiedBy>
  <cp:revision>6</cp:revision>
  <cp:lastPrinted>2023-01-10T08:17:00Z</cp:lastPrinted>
  <dcterms:created xsi:type="dcterms:W3CDTF">2023-01-10T08:14:00Z</dcterms:created>
  <dcterms:modified xsi:type="dcterms:W3CDTF">2023-01-18T08:08:00Z</dcterms:modified>
</cp:coreProperties>
</file>