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BD3" w:rsidRDefault="00510BD3" w:rsidP="008F3885">
      <w:pPr>
        <w:rPr>
          <w:b/>
          <w:sz w:val="28"/>
          <w:szCs w:val="28"/>
        </w:rPr>
      </w:pPr>
    </w:p>
    <w:p w:rsidR="00510BD3" w:rsidRDefault="00510BD3" w:rsidP="00510BD3">
      <w:pPr>
        <w:jc w:val="center"/>
        <w:rPr>
          <w:b/>
          <w:sz w:val="28"/>
          <w:szCs w:val="28"/>
        </w:rPr>
      </w:pPr>
      <w:bookmarkStart w:id="0" w:name="_GoBack"/>
      <w:bookmarkEnd w:id="0"/>
      <w:r w:rsidRPr="00A32370">
        <w:rPr>
          <w:b/>
          <w:sz w:val="28"/>
          <w:szCs w:val="28"/>
        </w:rPr>
        <w:t xml:space="preserve">HỘI NGHỊ </w:t>
      </w:r>
    </w:p>
    <w:p w:rsidR="00510BD3" w:rsidRDefault="006F54EC" w:rsidP="00510BD3">
      <w:pPr>
        <w:jc w:val="center"/>
        <w:rPr>
          <w:b/>
          <w:sz w:val="28"/>
          <w:szCs w:val="28"/>
        </w:rPr>
      </w:pPr>
      <w:r>
        <w:rPr>
          <w:b/>
          <w:sz w:val="28"/>
          <w:szCs w:val="28"/>
        </w:rPr>
        <w:t>PHỔ BIẾN PHÁP LUẬT 6 THÁNG ĐẦU NĂM 2023</w:t>
      </w:r>
    </w:p>
    <w:p w:rsidR="000A12F6" w:rsidRPr="000A12F6" w:rsidRDefault="000A12F6" w:rsidP="00764191">
      <w:pPr>
        <w:jc w:val="both"/>
        <w:rPr>
          <w:b/>
          <w:sz w:val="20"/>
          <w:szCs w:val="28"/>
        </w:rPr>
      </w:pPr>
    </w:p>
    <w:p w:rsidR="00764191" w:rsidRDefault="00510BD3" w:rsidP="00764191">
      <w:pPr>
        <w:spacing w:before="180" w:line="360" w:lineRule="exact"/>
        <w:ind w:firstLine="720"/>
        <w:jc w:val="both"/>
        <w:rPr>
          <w:rStyle w:val="Strong"/>
          <w:b w:val="0"/>
          <w:bCs w:val="0"/>
          <w:sz w:val="28"/>
          <w:szCs w:val="28"/>
        </w:rPr>
      </w:pPr>
      <w:r w:rsidRPr="00FE7F1A">
        <w:rPr>
          <w:rFonts w:eastAsia="MS Mincho'''''''"/>
          <w:sz w:val="30"/>
          <w:szCs w:val="28"/>
          <w:lang w:eastAsia="ja-JP"/>
        </w:rPr>
        <w:t xml:space="preserve">Thực hiện </w:t>
      </w:r>
      <w:r w:rsidR="00FE48B5" w:rsidRPr="00FE7F1A">
        <w:rPr>
          <w:rStyle w:val="Strong"/>
          <w:rFonts w:eastAsia="MS Mincho'''''''"/>
          <w:b w:val="0"/>
          <w:sz w:val="30"/>
          <w:szCs w:val="28"/>
          <w:lang w:eastAsia="ja-JP"/>
        </w:rPr>
        <w:t>Kế hoạch số 278/KH-UBND ngày 14/01/2023 của UBND thành phố; Công văn số 281/PTP-PBGDPL ngày 14/01/2023 của Phòng Tư pháp; Công văn số 355/PTP-PBGDPL ngày 29/3/2023 của Phòng Tư pháp thành phố Huế về việc hướng dẫn triển khai phổ biến pháp luật theo Kế hoạch số 1566/KH-UBND ngày 13/3/2023 của UBND thành phố</w:t>
      </w:r>
      <w:r w:rsidR="00FE7F1A" w:rsidRPr="00FE7F1A">
        <w:rPr>
          <w:rStyle w:val="Strong"/>
          <w:rFonts w:eastAsia="MS Mincho'''''''"/>
          <w:b w:val="0"/>
          <w:sz w:val="30"/>
          <w:szCs w:val="28"/>
          <w:lang w:eastAsia="ja-JP"/>
        </w:rPr>
        <w:t>; các văn bản pháp luật về phòng, chống tội phạm như: Bộ luật Hình sự năm 2015; Bộ luật hình sự năm 2017 (tội cho vay lãi nặng trong giao dịch dân sự, nhóm tội phạm về xâm hại phụ nữ, trẻ em, giết người do nguyên nhân xã hội, ma tuý…</w:t>
      </w:r>
      <w:r w:rsidR="00FE7F1A" w:rsidRPr="00FE7F1A">
        <w:rPr>
          <w:rStyle w:val="Strong"/>
          <w:rFonts w:eastAsia="MS Mincho'''''''"/>
          <w:b w:val="0"/>
          <w:sz w:val="28"/>
          <w:szCs w:val="28"/>
          <w:lang w:eastAsia="ja-JP"/>
        </w:rPr>
        <w:t xml:space="preserve"> Luật xử lý vi phạm hành chính năm 2012, Luật sửa đổi, bổ sung một số điều của Luật xử lý vi phạm hành chính năm 2020; </w:t>
      </w:r>
      <w:r w:rsidR="00FE7F1A" w:rsidRPr="00FE7F1A">
        <w:rPr>
          <w:rFonts w:eastAsia="MS Mincho'''''''"/>
          <w:color w:val="000000"/>
          <w:sz w:val="28"/>
          <w:szCs w:val="28"/>
          <w:lang w:eastAsia="ja-JP"/>
        </w:rPr>
        <w:t>Pháp luật về trật tự an toàn giao thông giai đoạn 2022 – 2025; Công văn 1683/UBND-TP ngày 15/3/2023 của UBND thành phố Huế về việc phổ biến các Luật mới được thông qua tại Kỳ họp thứ 4, Quốc hội khoá XV gồm 6 Luật mới: Luật dầu khí, Luật phòng, chống bạo lực gia đình, Luật Thanh tra, Luật phòng, chống rửa tiền, Luật sửa đổi bổ sung một số điều của Luật tần số vô tuyến điện và Luật thực hiện dân chủ ở cơ sở (có hiệu lực thi hành ngày 01/7/2023); Công văn 283/PTP-PBGDPL, Kế hoạch số 615/KH-UBND ngày 07/02/2023 của UBND thành phố: Công ước chống tra tấn. Luật thi hành án hình sự, Luật thi hành tạm giữ, tạm giam; Công văn 336/PTP-PBGDPL ngày 22/3/2023 về thực hiện Kế hoạch số 406/KH-STP ngày 06/3/2023: Luật Giáo dục nghề nghiệp; Công văn 2814/UBND-TP ngày 19/4/2023 về việc triển khai thực hiện Công văn số 2321/UBND-TP ngày 16/3/2023 của UBND tỉnh: Luật tố tụng hành chính năm 2015, Nghị định số 71/2016/NĐ-CP ngày 01/7/2016 của Chính phủ, Chỉ thị số 26/CT-TTg ngày 15/11/2019 của Thủ tướng Chính phủ</w:t>
      </w:r>
      <w:r w:rsidR="00E64D0F">
        <w:rPr>
          <w:rFonts w:eastAsia="MS Mincho'''''''"/>
          <w:color w:val="000000"/>
          <w:sz w:val="28"/>
          <w:szCs w:val="28"/>
          <w:lang w:eastAsia="ja-JP"/>
        </w:rPr>
        <w:t xml:space="preserve">; </w:t>
      </w:r>
      <w:r w:rsidR="00E64D0F" w:rsidRPr="00E64D0F">
        <w:rPr>
          <w:sz w:val="28"/>
          <w:szCs w:val="28"/>
        </w:rPr>
        <w:t>Công văn số:457/PTP- PBGDPL của Phòng Tư pháp thành phố ngày 21/4/2023</w:t>
      </w:r>
      <w:r w:rsidR="00E64D0F">
        <w:rPr>
          <w:sz w:val="28"/>
          <w:szCs w:val="28"/>
        </w:rPr>
        <w:t xml:space="preserve"> </w:t>
      </w:r>
      <w:r w:rsidR="00E64D0F" w:rsidRPr="00E64D0F">
        <w:rPr>
          <w:sz w:val="28"/>
          <w:szCs w:val="28"/>
          <w:lang w:val="nl-NL"/>
        </w:rPr>
        <w:t xml:space="preserve">V/v hướng dẫn triển khai thực hiện </w:t>
      </w:r>
      <w:r w:rsidR="00E64D0F" w:rsidRPr="00E64D0F">
        <w:rPr>
          <w:sz w:val="28"/>
          <w:szCs w:val="28"/>
        </w:rPr>
        <w:t xml:space="preserve">Kế hoạch số 746/KH-STP </w:t>
      </w:r>
      <w:r w:rsidR="00E64D0F" w:rsidRPr="00E64D0F">
        <w:rPr>
          <w:kern w:val="16"/>
          <w:sz w:val="28"/>
          <w:szCs w:val="28"/>
        </w:rPr>
        <w:t xml:space="preserve">ngày 11/4/2023 của Sở Tư pháp về </w:t>
      </w:r>
      <w:r w:rsidR="00E64D0F" w:rsidRPr="00E64D0F">
        <w:rPr>
          <w:bCs/>
          <w:sz w:val="28"/>
          <w:szCs w:val="28"/>
          <w:lang w:val="vi-VN"/>
        </w:rPr>
        <w:t>Tăng cường thực thi hiệu quả Công ước chống tra tấn và các hình thứ</w:t>
      </w:r>
      <w:r w:rsidR="00E64D0F">
        <w:rPr>
          <w:bCs/>
          <w:sz w:val="28"/>
          <w:szCs w:val="28"/>
          <w:lang w:val="vi-VN"/>
        </w:rPr>
        <w:t xml:space="preserve">c </w:t>
      </w:r>
      <w:r w:rsidR="00E64D0F" w:rsidRPr="00E64D0F">
        <w:rPr>
          <w:bCs/>
          <w:sz w:val="28"/>
          <w:szCs w:val="28"/>
          <w:lang w:val="vi-VN"/>
        </w:rPr>
        <w:t>đối xử hoặc trừng phạt tàn bạo, vô nhân đạo hoặc hạ nhục con ngườ</w:t>
      </w:r>
      <w:r w:rsidR="00E64D0F">
        <w:rPr>
          <w:bCs/>
          <w:sz w:val="28"/>
          <w:szCs w:val="28"/>
          <w:lang w:val="vi-VN"/>
        </w:rPr>
        <w:t xml:space="preserve">i </w:t>
      </w:r>
      <w:r w:rsidR="00E64D0F" w:rsidRPr="00E64D0F">
        <w:rPr>
          <w:bCs/>
          <w:sz w:val="28"/>
          <w:szCs w:val="28"/>
          <w:lang w:val="vi-VN"/>
        </w:rPr>
        <w:t>và các khuyến nghị phù hợp của Ủy ban chống tra tấn</w:t>
      </w:r>
      <w:r w:rsidR="00764191">
        <w:rPr>
          <w:rStyle w:val="Strong"/>
          <w:b w:val="0"/>
          <w:bCs w:val="0"/>
          <w:sz w:val="28"/>
          <w:szCs w:val="28"/>
        </w:rPr>
        <w:t xml:space="preserve">. </w:t>
      </w:r>
    </w:p>
    <w:p w:rsidR="00FB142C" w:rsidRDefault="00510BD3" w:rsidP="00764191">
      <w:pPr>
        <w:spacing w:before="180" w:line="360" w:lineRule="exact"/>
        <w:ind w:firstLine="720"/>
        <w:jc w:val="both"/>
        <w:rPr>
          <w:rStyle w:val="Strong"/>
          <w:rFonts w:eastAsia="MS Mincho'''''''"/>
          <w:b w:val="0"/>
          <w:sz w:val="30"/>
          <w:szCs w:val="28"/>
          <w:lang w:eastAsia="ja-JP"/>
        </w:rPr>
      </w:pPr>
      <w:r w:rsidRPr="00473FE8">
        <w:rPr>
          <w:rFonts w:cs="Times New Roman"/>
          <w:sz w:val="30"/>
          <w:szCs w:val="28"/>
        </w:rPr>
        <w:t xml:space="preserve">Kế hoạch số </w:t>
      </w:r>
      <w:r w:rsidR="006F54EC">
        <w:rPr>
          <w:rFonts w:cs="Times New Roman"/>
          <w:sz w:val="30"/>
          <w:szCs w:val="28"/>
        </w:rPr>
        <w:t>46</w:t>
      </w:r>
      <w:r w:rsidRPr="00473FE8">
        <w:rPr>
          <w:rFonts w:cs="Times New Roman"/>
          <w:sz w:val="30"/>
          <w:szCs w:val="28"/>
        </w:rPr>
        <w:t>/KH-UBND ngày 1</w:t>
      </w:r>
      <w:r w:rsidR="006F54EC">
        <w:rPr>
          <w:rFonts w:cs="Times New Roman"/>
          <w:sz w:val="30"/>
          <w:szCs w:val="28"/>
        </w:rPr>
        <w:t>9</w:t>
      </w:r>
      <w:r w:rsidRPr="00473FE8">
        <w:rPr>
          <w:rFonts w:cs="Times New Roman"/>
          <w:sz w:val="30"/>
          <w:szCs w:val="28"/>
        </w:rPr>
        <w:t xml:space="preserve"> tháng </w:t>
      </w:r>
      <w:r w:rsidR="006F54EC">
        <w:rPr>
          <w:rFonts w:cs="Times New Roman"/>
          <w:sz w:val="30"/>
          <w:szCs w:val="28"/>
        </w:rPr>
        <w:t>01</w:t>
      </w:r>
      <w:r w:rsidRPr="00473FE8">
        <w:rPr>
          <w:rFonts w:cs="Times New Roman"/>
          <w:sz w:val="30"/>
          <w:szCs w:val="28"/>
        </w:rPr>
        <w:t xml:space="preserve"> năm 202</w:t>
      </w:r>
      <w:r w:rsidR="006F54EC">
        <w:rPr>
          <w:rFonts w:cs="Times New Roman"/>
          <w:sz w:val="30"/>
          <w:szCs w:val="28"/>
        </w:rPr>
        <w:t>3</w:t>
      </w:r>
      <w:r w:rsidRPr="00473FE8">
        <w:rPr>
          <w:rFonts w:cs="Times New Roman"/>
          <w:sz w:val="30"/>
          <w:szCs w:val="28"/>
        </w:rPr>
        <w:t xml:space="preserve"> của Uỷ ban nhân dân xã </w:t>
      </w:r>
      <w:r w:rsidRPr="00473FE8">
        <w:rPr>
          <w:rFonts w:eastAsia="MS Mincho'''''''"/>
          <w:sz w:val="30"/>
          <w:szCs w:val="28"/>
          <w:lang w:eastAsia="ja-JP"/>
        </w:rPr>
        <w:t xml:space="preserve">Hải Dương, hôm nay Ủy ban nhân dân xã tổ chức Hội nghị </w:t>
      </w:r>
      <w:r w:rsidR="006F54EC">
        <w:rPr>
          <w:rFonts w:eastAsia="MS Mincho'''''''"/>
          <w:sz w:val="30"/>
          <w:szCs w:val="28"/>
          <w:lang w:eastAsia="ja-JP"/>
        </w:rPr>
        <w:t>phổ biến pháp luật 6 tháng đầu năm</w:t>
      </w:r>
      <w:r w:rsidR="00FB142C">
        <w:rPr>
          <w:rFonts w:eastAsia="MS Mincho'''''''"/>
          <w:sz w:val="30"/>
          <w:szCs w:val="28"/>
          <w:lang w:eastAsia="ja-JP"/>
        </w:rPr>
        <w:t xml:space="preserve"> với các nội dung</w:t>
      </w:r>
      <w:r w:rsidR="006F54EC">
        <w:rPr>
          <w:rFonts w:eastAsia="MS Mincho'''''''"/>
          <w:sz w:val="30"/>
          <w:szCs w:val="28"/>
          <w:lang w:eastAsia="ja-JP"/>
        </w:rPr>
        <w:t>:</w:t>
      </w:r>
      <w:r w:rsidR="00FB142C">
        <w:rPr>
          <w:rFonts w:eastAsia="MS Mincho'''''''"/>
          <w:sz w:val="30"/>
          <w:szCs w:val="28"/>
          <w:lang w:eastAsia="ja-JP"/>
        </w:rPr>
        <w:t xml:space="preserve"> </w:t>
      </w:r>
      <w:r w:rsidRPr="00473FE8">
        <w:rPr>
          <w:rFonts w:eastAsia="MS Mincho'''''''"/>
          <w:sz w:val="30"/>
          <w:szCs w:val="28"/>
          <w:lang w:eastAsia="ja-JP"/>
        </w:rPr>
        <w:t xml:space="preserve">triển khai </w:t>
      </w:r>
      <w:r w:rsidRPr="00473FE8">
        <w:rPr>
          <w:sz w:val="30"/>
          <w:szCs w:val="28"/>
        </w:rPr>
        <w:t xml:space="preserve">Luật </w:t>
      </w:r>
      <w:r w:rsidR="00764191">
        <w:rPr>
          <w:sz w:val="30"/>
          <w:szCs w:val="28"/>
        </w:rPr>
        <w:t>thực hiện dân chủ ở cơ sở, Luật tranh tra, Luật phòng chống bạo lực gia đình</w:t>
      </w:r>
      <w:r w:rsidR="00253250">
        <w:rPr>
          <w:sz w:val="30"/>
          <w:szCs w:val="28"/>
        </w:rPr>
        <w:t xml:space="preserve">, </w:t>
      </w:r>
      <w:r w:rsidR="00764191" w:rsidRPr="00FE7F1A">
        <w:rPr>
          <w:rStyle w:val="Strong"/>
          <w:rFonts w:eastAsia="MS Mincho'''''''"/>
          <w:b w:val="0"/>
          <w:sz w:val="30"/>
          <w:szCs w:val="28"/>
          <w:lang w:eastAsia="ja-JP"/>
        </w:rPr>
        <w:t>Bộ luật hình sự năm 2017 (tội cho vay lãi nặng trong giao dịch dân sự, nhóm tội phạm về xâm hại phụ nữ, trẻ em, giết người do nguyên nhân xã hội, ma tuý…</w:t>
      </w:r>
      <w:r w:rsidR="00B8426B">
        <w:rPr>
          <w:rStyle w:val="Strong"/>
          <w:rFonts w:eastAsia="MS Mincho'''''''"/>
          <w:b w:val="0"/>
          <w:sz w:val="30"/>
          <w:szCs w:val="28"/>
          <w:lang w:eastAsia="ja-JP"/>
        </w:rPr>
        <w:t>)</w:t>
      </w:r>
    </w:p>
    <w:p w:rsidR="00510BD3" w:rsidRPr="00C029B2" w:rsidRDefault="008F3885" w:rsidP="00C029B2">
      <w:pPr>
        <w:spacing w:before="180" w:line="360" w:lineRule="exact"/>
        <w:ind w:firstLine="720"/>
        <w:jc w:val="both"/>
        <w:rPr>
          <w:sz w:val="28"/>
          <w:szCs w:val="28"/>
        </w:rPr>
      </w:pPr>
      <w:r>
        <w:rPr>
          <w:rStyle w:val="Strong"/>
          <w:rFonts w:eastAsia="MS Mincho'''''''"/>
          <w:b w:val="0"/>
          <w:sz w:val="30"/>
          <w:szCs w:val="28"/>
          <w:lang w:eastAsia="ja-JP"/>
        </w:rPr>
        <w:lastRenderedPageBreak/>
        <w:t>Vào sáng ngày 27 tháng 4 năm 2023, tại Hội trường Nhà văn hoá xã, Uỷ ban nhân dân xã Hải Dương tổ chức Hội nghị phổ biến pháp luật 6 tháng đầ</w:t>
      </w:r>
      <w:r w:rsidR="00C029B2">
        <w:rPr>
          <w:rStyle w:val="Strong"/>
          <w:rFonts w:eastAsia="MS Mincho'''''''"/>
          <w:b w:val="0"/>
          <w:sz w:val="30"/>
          <w:szCs w:val="28"/>
          <w:lang w:eastAsia="ja-JP"/>
        </w:rPr>
        <w:t xml:space="preserve">u năm 2023. </w:t>
      </w:r>
      <w:r w:rsidR="00510BD3" w:rsidRPr="00473FE8">
        <w:rPr>
          <w:rFonts w:eastAsia="MS Mincho'''''''"/>
          <w:color w:val="000000"/>
          <w:sz w:val="30"/>
          <w:szCs w:val="28"/>
          <w:lang w:eastAsia="ja-JP"/>
        </w:rPr>
        <w:t xml:space="preserve">Đến tham dự Hội nghị, </w:t>
      </w:r>
      <w:r w:rsidR="00C029B2">
        <w:rPr>
          <w:rFonts w:eastAsia="MS Mincho'''''''"/>
          <w:color w:val="000000"/>
          <w:sz w:val="30"/>
          <w:szCs w:val="28"/>
          <w:lang w:eastAsia="ja-JP"/>
        </w:rPr>
        <w:t>có ô</w:t>
      </w:r>
      <w:r w:rsidR="00510BD3" w:rsidRPr="00473FE8">
        <w:rPr>
          <w:rFonts w:eastAsia="MS Mincho'''''''"/>
          <w:color w:val="000000"/>
          <w:sz w:val="30"/>
          <w:szCs w:val="28"/>
          <w:lang w:eastAsia="ja-JP"/>
        </w:rPr>
        <w:t>ng Nguyễn Hận, BT Đảng ủy và các ông trong BTV. Đảng ủy; ông Phạm Văn Bái, PBT – CT. HĐND xã và các ông trong TT. HĐND xã; ông Lê Xuân Hướng – CT. UBND xã, chủ trì Hội nghị và các ông UV. UBND xã;</w:t>
      </w:r>
      <w:r w:rsidR="00C029B2">
        <w:rPr>
          <w:rFonts w:eastAsia="MS Mincho'''''''"/>
          <w:color w:val="000000"/>
          <w:sz w:val="30"/>
          <w:szCs w:val="28"/>
          <w:lang w:eastAsia="ja-JP"/>
        </w:rPr>
        <w:t xml:space="preserve"> ông </w:t>
      </w:r>
      <w:r w:rsidR="00510BD3" w:rsidRPr="00473FE8">
        <w:rPr>
          <w:rFonts w:eastAsia="MS Mincho'''''''"/>
          <w:color w:val="000000"/>
          <w:sz w:val="30"/>
          <w:szCs w:val="28"/>
          <w:lang w:eastAsia="ja-JP"/>
        </w:rPr>
        <w:t xml:space="preserve">Nguyễn Liêm – ĐUV, CT. UBMTTQVN xã và </w:t>
      </w:r>
      <w:r w:rsidR="00C029B2">
        <w:rPr>
          <w:rFonts w:eastAsia="MS Mincho'''''''"/>
          <w:color w:val="000000"/>
          <w:sz w:val="30"/>
          <w:szCs w:val="28"/>
          <w:lang w:eastAsia="ja-JP"/>
        </w:rPr>
        <w:t>các ông bà trong TT.UBMTTQVN xã cùng</w:t>
      </w:r>
      <w:r w:rsidR="00510BD3" w:rsidRPr="00473FE8">
        <w:rPr>
          <w:rFonts w:eastAsia="MS Mincho'''''''"/>
          <w:color w:val="000000"/>
          <w:sz w:val="30"/>
          <w:szCs w:val="28"/>
          <w:lang w:eastAsia="ja-JP"/>
        </w:rPr>
        <w:t xml:space="preserve"> toàn thể </w:t>
      </w:r>
      <w:r w:rsidR="00510BD3" w:rsidRPr="00473FE8">
        <w:rPr>
          <w:rFonts w:cs="Times New Roman"/>
          <w:sz w:val="30"/>
          <w:szCs w:val="28"/>
        </w:rPr>
        <w:t>Cán bộ, công chức, bán chuyên trách xã, BT Chi bộ, Trưởng thôn, Trưởng ban công tác Mặt trận</w:t>
      </w:r>
      <w:r w:rsidR="00473072">
        <w:rPr>
          <w:rFonts w:cs="Times New Roman"/>
          <w:sz w:val="30"/>
          <w:szCs w:val="28"/>
        </w:rPr>
        <w:t xml:space="preserve"> và GĐ. 2 HTX</w:t>
      </w:r>
      <w:r w:rsidR="00C029B2">
        <w:rPr>
          <w:rFonts w:cs="Times New Roman"/>
          <w:sz w:val="30"/>
          <w:szCs w:val="28"/>
        </w:rPr>
        <w:t>.</w:t>
      </w:r>
    </w:p>
    <w:p w:rsidR="00C029B2" w:rsidRPr="008F3885" w:rsidRDefault="00C029B2" w:rsidP="00C029B2">
      <w:pPr>
        <w:spacing w:before="180" w:line="360" w:lineRule="exact"/>
        <w:ind w:firstLine="720"/>
        <w:jc w:val="both"/>
        <w:rPr>
          <w:sz w:val="28"/>
          <w:szCs w:val="28"/>
        </w:rPr>
      </w:pPr>
      <w:r w:rsidRPr="00473FE8">
        <w:rPr>
          <w:rStyle w:val="Strong"/>
          <w:rFonts w:eastAsia="MS Mincho'''''''"/>
          <w:b w:val="0"/>
          <w:sz w:val="30"/>
          <w:szCs w:val="28"/>
          <w:lang w:eastAsia="ja-JP"/>
        </w:rPr>
        <w:t xml:space="preserve">Với mục đích quán triệt và thực hiện nhất quán </w:t>
      </w:r>
      <w:r w:rsidRPr="00473FE8">
        <w:rPr>
          <w:rStyle w:val="Strong"/>
          <w:rFonts w:eastAsia="MS Mincho'''''''"/>
          <w:b w:val="0"/>
          <w:sz w:val="30"/>
          <w:szCs w:val="28"/>
        </w:rPr>
        <w:t>các chủ trương, chính sách pháp luật của Đảng và Nhà nước trong việc triển khai thi hành Luậ</w:t>
      </w:r>
      <w:r>
        <w:rPr>
          <w:rStyle w:val="Strong"/>
          <w:rFonts w:eastAsia="MS Mincho'''''''"/>
          <w:b w:val="0"/>
          <w:sz w:val="30"/>
          <w:szCs w:val="28"/>
        </w:rPr>
        <w:t xml:space="preserve">t </w:t>
      </w:r>
      <w:r w:rsidRPr="00473FE8">
        <w:rPr>
          <w:rStyle w:val="Strong"/>
          <w:rFonts w:eastAsia="MS Mincho'''''''"/>
          <w:b w:val="0"/>
          <w:sz w:val="30"/>
          <w:szCs w:val="28"/>
        </w:rPr>
        <w:t xml:space="preserve">và các quy định về giải quyết thủ tục hành chính đảm bảo kịp thời, nghiêm túc và hiệu quả. Xác định cơ chế phối hợp hiệu quả giữa các cơ quan, ban ngành, đơn vị trong việc triển khai, phổ biến, giáo dục pháp luật trên địa bàn xã. </w:t>
      </w:r>
      <w:r w:rsidRPr="00473FE8">
        <w:rPr>
          <w:rFonts w:eastAsia="MS Mincho'''''''"/>
          <w:color w:val="000000"/>
          <w:sz w:val="30"/>
          <w:szCs w:val="28"/>
          <w:lang w:eastAsia="ja-JP"/>
        </w:rPr>
        <w:t>P</w:t>
      </w:r>
      <w:r w:rsidRPr="00473FE8">
        <w:rPr>
          <w:sz w:val="30"/>
          <w:szCs w:val="28"/>
          <w:lang w:val="nl-NL"/>
        </w:rPr>
        <w:t>hát huy tinh thần trách nhiệm tìm hiểu pháp luật của công dân</w:t>
      </w:r>
      <w:r w:rsidRPr="00473FE8">
        <w:rPr>
          <w:rFonts w:eastAsia="MS Mincho'''''''"/>
          <w:color w:val="000000"/>
          <w:sz w:val="30"/>
          <w:szCs w:val="28"/>
          <w:lang w:val="nl-NL" w:eastAsia="ja-JP"/>
        </w:rPr>
        <w:t xml:space="preserve"> </w:t>
      </w:r>
      <w:r w:rsidRPr="00473FE8">
        <w:rPr>
          <w:rFonts w:eastAsia="MS Mincho'''''''"/>
          <w:color w:val="000000"/>
          <w:sz w:val="30"/>
          <w:szCs w:val="28"/>
          <w:lang w:eastAsia="ja-JP"/>
        </w:rPr>
        <w:t>nhằm nâng cao nhận thức và ý thức chấp hành pháp luậ</w:t>
      </w:r>
      <w:r w:rsidR="00C2540D">
        <w:rPr>
          <w:rFonts w:eastAsia="MS Mincho'''''''"/>
          <w:color w:val="000000"/>
          <w:sz w:val="30"/>
          <w:szCs w:val="28"/>
          <w:lang w:eastAsia="ja-JP"/>
        </w:rPr>
        <w:t>t./.</w:t>
      </w:r>
    </w:p>
    <w:p w:rsidR="00510BD3" w:rsidRPr="00A32370" w:rsidRDefault="00510BD3" w:rsidP="00C029B2">
      <w:pPr>
        <w:tabs>
          <w:tab w:val="left" w:pos="540"/>
        </w:tabs>
        <w:spacing w:before="240" w:after="240"/>
        <w:jc w:val="both"/>
        <w:rPr>
          <w:b/>
          <w:sz w:val="28"/>
          <w:szCs w:val="28"/>
        </w:rPr>
      </w:pPr>
    </w:p>
    <w:p w:rsidR="003F7CCF" w:rsidRDefault="003F7CCF"/>
    <w:sectPr w:rsidR="003F7CCF" w:rsidSect="006020C1">
      <w:pgSz w:w="11907" w:h="16840" w:code="9"/>
      <w:pgMar w:top="709"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33EDA"/>
    <w:multiLevelType w:val="hybridMultilevel"/>
    <w:tmpl w:val="3D1A7DF4"/>
    <w:lvl w:ilvl="0" w:tplc="CBD2C5D0">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C0A20"/>
    <w:multiLevelType w:val="hybridMultilevel"/>
    <w:tmpl w:val="7B72346E"/>
    <w:lvl w:ilvl="0" w:tplc="3280C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1B7004"/>
    <w:multiLevelType w:val="hybridMultilevel"/>
    <w:tmpl w:val="E72C0680"/>
    <w:lvl w:ilvl="0" w:tplc="BD641E4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D3"/>
    <w:rsid w:val="000A12F6"/>
    <w:rsid w:val="001C39D3"/>
    <w:rsid w:val="00217DA3"/>
    <w:rsid w:val="00253250"/>
    <w:rsid w:val="003F7CCF"/>
    <w:rsid w:val="004327BF"/>
    <w:rsid w:val="00473072"/>
    <w:rsid w:val="004A47E5"/>
    <w:rsid w:val="00510BD3"/>
    <w:rsid w:val="005177BE"/>
    <w:rsid w:val="00582DD7"/>
    <w:rsid w:val="005A33CA"/>
    <w:rsid w:val="005F069A"/>
    <w:rsid w:val="00616505"/>
    <w:rsid w:val="006847EC"/>
    <w:rsid w:val="006E7C26"/>
    <w:rsid w:val="006F54EC"/>
    <w:rsid w:val="00702305"/>
    <w:rsid w:val="0070397E"/>
    <w:rsid w:val="00705419"/>
    <w:rsid w:val="007414FE"/>
    <w:rsid w:val="00764191"/>
    <w:rsid w:val="00820249"/>
    <w:rsid w:val="00827726"/>
    <w:rsid w:val="00877DF9"/>
    <w:rsid w:val="008F3885"/>
    <w:rsid w:val="009C7F4C"/>
    <w:rsid w:val="00A70914"/>
    <w:rsid w:val="00B03190"/>
    <w:rsid w:val="00B8426B"/>
    <w:rsid w:val="00B87770"/>
    <w:rsid w:val="00BF7656"/>
    <w:rsid w:val="00C029B2"/>
    <w:rsid w:val="00C2540D"/>
    <w:rsid w:val="00E64D0F"/>
    <w:rsid w:val="00E90D2A"/>
    <w:rsid w:val="00FB142C"/>
    <w:rsid w:val="00FE48B5"/>
    <w:rsid w:val="00FE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99F41-7FE7-44A1-AC13-B989E608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BD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10BD3"/>
    <w:rPr>
      <w:b/>
      <w:bCs/>
    </w:rPr>
  </w:style>
  <w:style w:type="paragraph" w:styleId="BalloonText">
    <w:name w:val="Balloon Text"/>
    <w:basedOn w:val="Normal"/>
    <w:link w:val="BalloonTextChar"/>
    <w:uiPriority w:val="99"/>
    <w:semiHidden/>
    <w:unhideWhenUsed/>
    <w:rsid w:val="00BF7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656"/>
    <w:rPr>
      <w:rFonts w:ascii="Segoe UI" w:hAnsi="Segoe UI" w:cs="Segoe UI"/>
      <w:sz w:val="18"/>
      <w:szCs w:val="18"/>
    </w:rPr>
  </w:style>
  <w:style w:type="paragraph" w:styleId="ListParagraph">
    <w:name w:val="List Paragraph"/>
    <w:basedOn w:val="Normal"/>
    <w:uiPriority w:val="34"/>
    <w:qFormat/>
    <w:rsid w:val="00582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2023-04-26T07:05:00Z</cp:lastPrinted>
  <dcterms:created xsi:type="dcterms:W3CDTF">2021-10-13T07:38:00Z</dcterms:created>
  <dcterms:modified xsi:type="dcterms:W3CDTF">2023-05-04T03:38:00Z</dcterms:modified>
</cp:coreProperties>
</file>